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15C7" w14:textId="77777777" w:rsidR="00C2695E" w:rsidRPr="005D1529" w:rsidRDefault="00397666">
      <w:pPr>
        <w:rPr>
          <w:b/>
        </w:rPr>
      </w:pPr>
      <w:r w:rsidRPr="005D1529">
        <w:rPr>
          <w:b/>
        </w:rPr>
        <w:t>Organic Policy Template</w:t>
      </w:r>
    </w:p>
    <w:p w14:paraId="7A01B03A" w14:textId="0581A098" w:rsidR="000D49B9" w:rsidRPr="005D1529" w:rsidRDefault="000D49B9">
      <w:pPr>
        <w:rPr>
          <w:i/>
        </w:rPr>
      </w:pPr>
      <w:r w:rsidRPr="005D1529">
        <w:rPr>
          <w:i/>
        </w:rPr>
        <w:t>Version September 2017</w:t>
      </w:r>
    </w:p>
    <w:p w14:paraId="2DD2A7F1" w14:textId="2382F404" w:rsidR="000D49B9" w:rsidRPr="005D1529" w:rsidRDefault="000D49B9">
      <w:pPr>
        <w:rPr>
          <w:i/>
        </w:rPr>
      </w:pPr>
      <w:r w:rsidRPr="005D1529">
        <w:rPr>
          <w:i/>
        </w:rPr>
        <w:t>Part of the Global Toolkit on Public Support to Organic Agriculture</w:t>
      </w:r>
    </w:p>
    <w:p w14:paraId="58FAAB1A" w14:textId="0A27AB77" w:rsidR="000D49B9" w:rsidRPr="005D1529" w:rsidRDefault="000D49B9">
      <w:pPr>
        <w:rPr>
          <w:i/>
        </w:rPr>
      </w:pPr>
      <w:r w:rsidRPr="005D1529">
        <w:rPr>
          <w:i/>
        </w:rPr>
        <w:t>Published by IFOAM-Organics International</w:t>
      </w:r>
    </w:p>
    <w:p w14:paraId="10F10A5F" w14:textId="6615D7D3" w:rsidR="000D49B9" w:rsidRPr="00CA3FF2" w:rsidRDefault="000D49B9">
      <w:r>
        <w:t xml:space="preserve">More resources </w:t>
      </w:r>
      <w:hyperlink r:id="rId7" w:history="1">
        <w:r w:rsidR="005D1529" w:rsidRPr="005D1529">
          <w:rPr>
            <w:rStyle w:val="Hyperlink"/>
          </w:rPr>
          <w:t>h</w:t>
        </w:r>
        <w:r w:rsidR="005D1529" w:rsidRPr="005D1529">
          <w:rPr>
            <w:rStyle w:val="Hyperlink"/>
          </w:rPr>
          <w:t>e</w:t>
        </w:r>
        <w:r w:rsidR="005D1529" w:rsidRPr="005D1529">
          <w:rPr>
            <w:rStyle w:val="Hyperlink"/>
          </w:rPr>
          <w:t>re</w:t>
        </w:r>
      </w:hyperlink>
      <w:r>
        <w:t xml:space="preserve"> </w:t>
      </w:r>
    </w:p>
    <w:p w14:paraId="019A8C69" w14:textId="77777777" w:rsidR="005D1529" w:rsidRPr="00CA3FF2" w:rsidRDefault="005D1529"/>
    <w:p w14:paraId="76B2D3B5" w14:textId="77777777" w:rsidR="00397666" w:rsidRPr="00CA3FF2" w:rsidRDefault="00397666"/>
    <w:p w14:paraId="4570C42F" w14:textId="7D716002" w:rsidR="00397666" w:rsidRPr="00CA3FF2" w:rsidRDefault="00397666" w:rsidP="00397666">
      <w:pPr>
        <w:jc w:val="center"/>
        <w:rPr>
          <w:b/>
        </w:rPr>
      </w:pPr>
      <w:r w:rsidRPr="00CA3FF2">
        <w:rPr>
          <w:b/>
          <w:highlight w:val="yellow"/>
        </w:rPr>
        <w:t>___name of the country</w:t>
      </w:r>
    </w:p>
    <w:p w14:paraId="12231B9D" w14:textId="77777777" w:rsidR="00397666" w:rsidRDefault="00397666"/>
    <w:p w14:paraId="7B8DDBDD" w14:textId="77777777" w:rsidR="007F3DC7" w:rsidRDefault="007F3DC7"/>
    <w:p w14:paraId="014D2510" w14:textId="77777777" w:rsidR="007F3DC7" w:rsidRPr="00CA3FF2" w:rsidRDefault="007F3DC7"/>
    <w:p w14:paraId="67E71606" w14:textId="77777777" w:rsidR="00397666" w:rsidRPr="00CA3FF2" w:rsidRDefault="00397666"/>
    <w:p w14:paraId="2744C2AB" w14:textId="74F56029" w:rsidR="00397666" w:rsidRPr="00CA3FF2" w:rsidRDefault="00397666">
      <w:r w:rsidRPr="00CA3FF2">
        <w:t>Law</w:t>
      </w:r>
      <w:r w:rsidR="009C3A46" w:rsidRPr="009C3A46">
        <w:rPr>
          <w:highlight w:val="yellow"/>
        </w:rPr>
        <w:t>/Policy</w:t>
      </w:r>
      <w:r w:rsidRPr="00CA3FF2">
        <w:t xml:space="preserve"> number </w:t>
      </w:r>
      <w:r w:rsidRPr="00CA3FF2">
        <w:rPr>
          <w:highlight w:val="yellow"/>
        </w:rPr>
        <w:t>___</w:t>
      </w:r>
      <w:r w:rsidRPr="00CA3FF2">
        <w:t xml:space="preserve"> of </w:t>
      </w:r>
      <w:r w:rsidRPr="00CA3FF2">
        <w:rPr>
          <w:highlight w:val="yellow"/>
        </w:rPr>
        <w:t>____date</w:t>
      </w:r>
    </w:p>
    <w:p w14:paraId="13ECCF79" w14:textId="77777777" w:rsidR="00397666" w:rsidRPr="00CA3FF2" w:rsidRDefault="00397666"/>
    <w:p w14:paraId="7EE01504" w14:textId="77777777" w:rsidR="00397666" w:rsidRPr="00CA3FF2" w:rsidRDefault="00397666" w:rsidP="00397666">
      <w:pPr>
        <w:jc w:val="center"/>
      </w:pPr>
      <w:r w:rsidRPr="00CA3FF2">
        <w:t>Policy for the DEVELOPMENT AND PROMOTION OF ORGANIC</w:t>
      </w:r>
      <w:r w:rsidRPr="00CA3FF2">
        <w:br/>
        <w:t xml:space="preserve">AGRICULTURE IN </w:t>
      </w:r>
      <w:r w:rsidRPr="00CA3FF2">
        <w:rPr>
          <w:highlight w:val="yellow"/>
        </w:rPr>
        <w:t>___name of the country</w:t>
      </w:r>
    </w:p>
    <w:p w14:paraId="75934644" w14:textId="77777777" w:rsidR="00397666" w:rsidRPr="00CA3FF2" w:rsidRDefault="00397666" w:rsidP="00397666">
      <w:pPr>
        <w:jc w:val="center"/>
      </w:pPr>
    </w:p>
    <w:p w14:paraId="2DFB9CCF" w14:textId="047700AE" w:rsidR="00397666" w:rsidRPr="00CA3FF2" w:rsidRDefault="00397666" w:rsidP="00397666">
      <w:r w:rsidRPr="00CA3FF2">
        <w:t xml:space="preserve">Enacted by </w:t>
      </w:r>
      <w:r w:rsidRPr="00CA3FF2">
        <w:rPr>
          <w:highlight w:val="yellow"/>
        </w:rPr>
        <w:t xml:space="preserve">___political body enacting the </w:t>
      </w:r>
      <w:r w:rsidRPr="009C3A46">
        <w:rPr>
          <w:highlight w:val="yellow"/>
        </w:rPr>
        <w:t>law</w:t>
      </w:r>
      <w:r w:rsidR="009C3A46" w:rsidRPr="009C3A46">
        <w:rPr>
          <w:highlight w:val="yellow"/>
        </w:rPr>
        <w:t>/policy</w:t>
      </w:r>
    </w:p>
    <w:p w14:paraId="28BB7FA7" w14:textId="77777777" w:rsidR="00397666" w:rsidRPr="00CA3FF2" w:rsidRDefault="00397666" w:rsidP="00397666"/>
    <w:p w14:paraId="3C1CE3F6" w14:textId="77777777" w:rsidR="00F6132E" w:rsidRPr="00CA3FF2" w:rsidRDefault="00397666" w:rsidP="00397666">
      <w:pPr>
        <w:rPr>
          <w:i/>
        </w:rPr>
      </w:pPr>
      <w:r w:rsidRPr="00CA3FF2">
        <w:rPr>
          <w:i/>
        </w:rPr>
        <w:t>Considering that:</w:t>
      </w:r>
    </w:p>
    <w:p w14:paraId="0B06D12D" w14:textId="07E67629" w:rsidR="007C0795" w:rsidRDefault="00397666" w:rsidP="007C0795">
      <w:pPr>
        <w:pStyle w:val="ListParagraph"/>
        <w:numPr>
          <w:ilvl w:val="0"/>
          <w:numId w:val="1"/>
        </w:numPr>
        <w:rPr>
          <w:i/>
        </w:rPr>
      </w:pPr>
      <w:r w:rsidRPr="00CA3FF2">
        <w:rPr>
          <w:i/>
          <w:highlight w:val="yellow"/>
        </w:rPr>
        <w:t>mention existing laws and decrees related to the topic and how they call for sustainability in agriculture</w:t>
      </w:r>
      <w:r w:rsidRPr="00CA3FF2">
        <w:rPr>
          <w:i/>
        </w:rPr>
        <w:t xml:space="preserve"> </w:t>
      </w:r>
    </w:p>
    <w:p w14:paraId="13FBE2B1" w14:textId="1F56A09F" w:rsidR="007C0795" w:rsidRPr="000C1577" w:rsidRDefault="007C0795" w:rsidP="007C0795">
      <w:pPr>
        <w:pStyle w:val="ListParagraph"/>
        <w:numPr>
          <w:ilvl w:val="0"/>
          <w:numId w:val="1"/>
        </w:numPr>
        <w:rPr>
          <w:i/>
          <w:highlight w:val="yellow"/>
        </w:rPr>
      </w:pPr>
      <w:r w:rsidRPr="000C1577">
        <w:rPr>
          <w:i/>
          <w:highlight w:val="yellow"/>
        </w:rPr>
        <w:t xml:space="preserve">mention here the commitment of the country towards </w:t>
      </w:r>
      <w:r w:rsidR="000C1577" w:rsidRPr="000C1577">
        <w:rPr>
          <w:i/>
          <w:highlight w:val="yellow"/>
        </w:rPr>
        <w:t xml:space="preserve">the SDGs, </w:t>
      </w:r>
      <w:r w:rsidRPr="000C1577">
        <w:rPr>
          <w:i/>
          <w:highlight w:val="yellow"/>
        </w:rPr>
        <w:t xml:space="preserve">relevant international agreements, such as the Paris Climate agreement, the Convention on </w:t>
      </w:r>
      <w:r w:rsidR="000C1577" w:rsidRPr="000C1577">
        <w:rPr>
          <w:i/>
          <w:highlight w:val="yellow"/>
        </w:rPr>
        <w:t>Biological D</w:t>
      </w:r>
      <w:r w:rsidRPr="000C1577">
        <w:rPr>
          <w:i/>
          <w:highlight w:val="yellow"/>
        </w:rPr>
        <w:t>iversity</w:t>
      </w:r>
      <w:r w:rsidR="000C1577" w:rsidRPr="000C1577">
        <w:rPr>
          <w:i/>
          <w:highlight w:val="yellow"/>
        </w:rPr>
        <w:t>, etc</w:t>
      </w:r>
      <w:r w:rsidR="000C1577">
        <w:rPr>
          <w:i/>
          <w:highlight w:val="yellow"/>
        </w:rPr>
        <w:t>.,</w:t>
      </w:r>
      <w:r w:rsidR="000C1577" w:rsidRPr="000C1577">
        <w:rPr>
          <w:i/>
          <w:highlight w:val="yellow"/>
        </w:rPr>
        <w:t xml:space="preserve"> and any other relevant international policy framework.  </w:t>
      </w:r>
    </w:p>
    <w:p w14:paraId="426523FA" w14:textId="51FD33EC" w:rsidR="00875DF8" w:rsidRPr="00CA3FF2" w:rsidRDefault="00F6132E" w:rsidP="00397666">
      <w:pPr>
        <w:pStyle w:val="ListParagraph"/>
        <w:numPr>
          <w:ilvl w:val="0"/>
          <w:numId w:val="1"/>
        </w:numPr>
        <w:rPr>
          <w:i/>
        </w:rPr>
      </w:pPr>
      <w:r w:rsidRPr="00CA3FF2">
        <w:rPr>
          <w:i/>
        </w:rPr>
        <w:t xml:space="preserve">organic agriculture is </w:t>
      </w:r>
      <w:r w:rsidR="00875DF8" w:rsidRPr="00CA3FF2">
        <w:rPr>
          <w:i/>
        </w:rPr>
        <w:t>a production system that preserves the environment and natural resources, including soil, water and biodiversity,</w:t>
      </w:r>
    </w:p>
    <w:p w14:paraId="3D21F7C6" w14:textId="77777777" w:rsidR="00875DF8" w:rsidRPr="00CA3FF2" w:rsidRDefault="00875DF8" w:rsidP="00397666">
      <w:pPr>
        <w:pStyle w:val="ListParagraph"/>
        <w:numPr>
          <w:ilvl w:val="0"/>
          <w:numId w:val="1"/>
        </w:numPr>
        <w:rPr>
          <w:i/>
        </w:rPr>
      </w:pPr>
      <w:r w:rsidRPr="00CA3FF2">
        <w:rPr>
          <w:i/>
        </w:rPr>
        <w:t>organic farming is an economic activity that generates economic, social and health benefits in rural areas,</w:t>
      </w:r>
    </w:p>
    <w:p w14:paraId="5B2B4B7B" w14:textId="3F3FD419" w:rsidR="00875DF8" w:rsidRPr="00CA3FF2" w:rsidRDefault="00875DF8" w:rsidP="00397666">
      <w:pPr>
        <w:pStyle w:val="ListParagraph"/>
        <w:numPr>
          <w:ilvl w:val="0"/>
          <w:numId w:val="1"/>
        </w:numPr>
        <w:rPr>
          <w:i/>
        </w:rPr>
      </w:pPr>
      <w:r w:rsidRPr="00CA3FF2">
        <w:rPr>
          <w:i/>
        </w:rPr>
        <w:t>there is an increasing demand</w:t>
      </w:r>
      <w:r w:rsidR="00B41E76">
        <w:rPr>
          <w:i/>
        </w:rPr>
        <w:t xml:space="preserve"> nationally and internationally</w:t>
      </w:r>
      <w:r w:rsidRPr="00CA3FF2">
        <w:rPr>
          <w:i/>
        </w:rPr>
        <w:t xml:space="preserve"> for organic products</w:t>
      </w:r>
    </w:p>
    <w:p w14:paraId="26FBA4BF" w14:textId="3527411C" w:rsidR="00397666" w:rsidRPr="00CA3FF2" w:rsidRDefault="00875DF8" w:rsidP="00397666">
      <w:pPr>
        <w:pStyle w:val="ListParagraph"/>
        <w:numPr>
          <w:ilvl w:val="0"/>
          <w:numId w:val="1"/>
        </w:numPr>
        <w:rPr>
          <w:i/>
        </w:rPr>
      </w:pPr>
      <w:r w:rsidRPr="00CA3FF2">
        <w:rPr>
          <w:i/>
        </w:rPr>
        <w:t xml:space="preserve">the organic sector in </w:t>
      </w:r>
      <w:r w:rsidRPr="00CA3FF2">
        <w:rPr>
          <w:i/>
          <w:highlight w:val="yellow"/>
        </w:rPr>
        <w:t xml:space="preserve">___name of </w:t>
      </w:r>
      <w:r w:rsidR="00A066F9" w:rsidRPr="00A066F9">
        <w:rPr>
          <w:i/>
          <w:highlight w:val="yellow"/>
        </w:rPr>
        <w:t>country</w:t>
      </w:r>
      <w:r w:rsidR="00A066F9">
        <w:rPr>
          <w:i/>
        </w:rPr>
        <w:t xml:space="preserve"> is </w:t>
      </w:r>
      <w:r w:rsidRPr="00CA3FF2">
        <w:rPr>
          <w:i/>
        </w:rPr>
        <w:t xml:space="preserve">in a stage of early development and requires policy support in order to be able to respond to the increasing market demand </w:t>
      </w:r>
      <w:r w:rsidR="00B70A7F">
        <w:rPr>
          <w:i/>
        </w:rPr>
        <w:t xml:space="preserve">and untapped public good opportunity </w:t>
      </w:r>
      <w:r w:rsidRPr="00CA3FF2">
        <w:rPr>
          <w:i/>
        </w:rPr>
        <w:t>with adequate volumes and quality of products and supply chain infrastructure.</w:t>
      </w:r>
    </w:p>
    <w:p w14:paraId="1EEBFEEB" w14:textId="77777777" w:rsidR="00D66B23" w:rsidRPr="00CA3FF2" w:rsidRDefault="00D66B23" w:rsidP="00397666">
      <w:pPr>
        <w:pStyle w:val="ListParagraph"/>
        <w:numPr>
          <w:ilvl w:val="0"/>
          <w:numId w:val="1"/>
        </w:numPr>
        <w:rPr>
          <w:i/>
        </w:rPr>
      </w:pPr>
      <w:r w:rsidRPr="00CA3FF2">
        <w:rPr>
          <w:i/>
        </w:rPr>
        <w:t>___</w:t>
      </w:r>
      <w:r w:rsidRPr="00CA3FF2">
        <w:rPr>
          <w:i/>
          <w:highlight w:val="yellow"/>
        </w:rPr>
        <w:t>Add more background (general objectives of the law) if needed.</w:t>
      </w:r>
    </w:p>
    <w:p w14:paraId="5E9F3471" w14:textId="77777777" w:rsidR="00875DF8" w:rsidRPr="00CA3FF2" w:rsidRDefault="00875DF8" w:rsidP="00397666"/>
    <w:p w14:paraId="1CABC04C" w14:textId="6461C962" w:rsidR="00D66B23" w:rsidRPr="00CA3FF2" w:rsidRDefault="00D66B23" w:rsidP="00D66B23">
      <w:r w:rsidRPr="00CA3FF2">
        <w:t xml:space="preserve">THE </w:t>
      </w:r>
      <w:r w:rsidRPr="00CA3FF2">
        <w:rPr>
          <w:highlight w:val="yellow"/>
        </w:rPr>
        <w:t xml:space="preserve">___political body enacting </w:t>
      </w:r>
      <w:r w:rsidRPr="009C3A46">
        <w:rPr>
          <w:highlight w:val="yellow"/>
        </w:rPr>
        <w:t>the law</w:t>
      </w:r>
      <w:r w:rsidR="009C3A46" w:rsidRPr="009C3A46">
        <w:rPr>
          <w:highlight w:val="yellow"/>
        </w:rPr>
        <w:t>/policy</w:t>
      </w:r>
      <w:r w:rsidRPr="00CA3FF2">
        <w:t xml:space="preserve"> HAS ADOPTED THIS POLICY.</w:t>
      </w:r>
    </w:p>
    <w:p w14:paraId="03FCF702" w14:textId="77777777" w:rsidR="00D66B23" w:rsidRDefault="00D66B23" w:rsidP="00397666"/>
    <w:p w14:paraId="607ECD10" w14:textId="77777777" w:rsidR="007F3DC7" w:rsidRDefault="007F3DC7" w:rsidP="00397666"/>
    <w:p w14:paraId="68D7612B" w14:textId="77777777" w:rsidR="007F3DC7" w:rsidRPr="00CA3FF2" w:rsidRDefault="007F3DC7" w:rsidP="00397666"/>
    <w:p w14:paraId="1A9CC193" w14:textId="77777777" w:rsidR="00397666" w:rsidRPr="00CA3FF2" w:rsidRDefault="00397666"/>
    <w:p w14:paraId="0ABAE093" w14:textId="017D36C0" w:rsidR="00D66B23" w:rsidRPr="00CA3FF2" w:rsidRDefault="00D66B23" w:rsidP="00301832">
      <w:pPr>
        <w:jc w:val="center"/>
        <w:rPr>
          <w:b/>
          <w:sz w:val="28"/>
          <w:szCs w:val="28"/>
        </w:rPr>
      </w:pPr>
      <w:r w:rsidRPr="00CA3FF2">
        <w:rPr>
          <w:b/>
          <w:sz w:val="28"/>
          <w:szCs w:val="28"/>
        </w:rPr>
        <w:t>Section I</w:t>
      </w:r>
      <w:r w:rsidR="00CA3FF2" w:rsidRPr="00CA3FF2">
        <w:rPr>
          <w:b/>
          <w:sz w:val="28"/>
          <w:szCs w:val="28"/>
        </w:rPr>
        <w:t>.</w:t>
      </w:r>
      <w:r w:rsidRPr="00CA3FF2">
        <w:rPr>
          <w:b/>
          <w:sz w:val="28"/>
          <w:szCs w:val="28"/>
        </w:rPr>
        <w:t xml:space="preserve"> Objectives of the present </w:t>
      </w:r>
      <w:r w:rsidR="009C3A46">
        <w:rPr>
          <w:b/>
          <w:sz w:val="28"/>
          <w:szCs w:val="28"/>
        </w:rPr>
        <w:t>policy</w:t>
      </w:r>
    </w:p>
    <w:p w14:paraId="3E461569" w14:textId="77777777" w:rsidR="00D66B23" w:rsidRPr="00CA3FF2" w:rsidRDefault="00D66B23"/>
    <w:p w14:paraId="43062D8B" w14:textId="04E8792A" w:rsidR="00B63F67" w:rsidRPr="00CA3FF2" w:rsidRDefault="00B63F67">
      <w:r w:rsidRPr="00CA3FF2">
        <w:t xml:space="preserve">The present </w:t>
      </w:r>
      <w:r w:rsidR="009C3A46">
        <w:t>policy</w:t>
      </w:r>
      <w:r w:rsidR="009C3A46" w:rsidRPr="00CA3FF2">
        <w:t xml:space="preserve"> </w:t>
      </w:r>
      <w:r w:rsidRPr="00CA3FF2">
        <w:t>intends to:</w:t>
      </w:r>
    </w:p>
    <w:p w14:paraId="47C71BE7" w14:textId="1A80A102" w:rsidR="00B63F67" w:rsidRPr="00CA3FF2" w:rsidRDefault="00B63F67" w:rsidP="00B63F67">
      <w:pPr>
        <w:pStyle w:val="ListParagraph"/>
        <w:numPr>
          <w:ilvl w:val="0"/>
          <w:numId w:val="1"/>
        </w:numPr>
      </w:pPr>
      <w:r w:rsidRPr="00CA3FF2">
        <w:t>Contribute to</w:t>
      </w:r>
      <w:r w:rsidR="00A066F9">
        <w:t xml:space="preserve"> the achievement of the Sustainable Development Goals by enhancing</w:t>
      </w:r>
      <w:r w:rsidRPr="00CA3FF2">
        <w:t xml:space="preserve"> environmental protection and sustainability in agriculture on </w:t>
      </w:r>
      <w:r w:rsidRPr="00CA3FF2">
        <w:lastRenderedPageBreak/>
        <w:t xml:space="preserve">the national territory </w:t>
      </w:r>
      <w:r w:rsidR="00A066F9">
        <w:t>through the increase of</w:t>
      </w:r>
      <w:r w:rsidRPr="00CA3FF2">
        <w:t xml:space="preserve"> agricultural land under organic management</w:t>
      </w:r>
      <w:r w:rsidR="003E228C" w:rsidRPr="00CA3FF2">
        <w:t>.</w:t>
      </w:r>
    </w:p>
    <w:p w14:paraId="633DD52C" w14:textId="42F818B9" w:rsidR="00B63F67" w:rsidRPr="00CA3FF2" w:rsidRDefault="00B63F67" w:rsidP="00B63F67">
      <w:pPr>
        <w:pStyle w:val="ListParagraph"/>
        <w:numPr>
          <w:ilvl w:val="0"/>
          <w:numId w:val="1"/>
        </w:numPr>
      </w:pPr>
      <w:r w:rsidRPr="00CA3FF2">
        <w:t>Develop market opportunities for the nation’s farmers and businesses by increasing</w:t>
      </w:r>
      <w:r w:rsidR="00E37F75">
        <w:t xml:space="preserve"> both</w:t>
      </w:r>
      <w:r w:rsidRPr="00CA3FF2">
        <w:t xml:space="preserve"> organic exports</w:t>
      </w:r>
      <w:r w:rsidR="00E37F75">
        <w:t xml:space="preserve"> and domestic sales of organic products</w:t>
      </w:r>
      <w:r w:rsidR="003E228C" w:rsidRPr="00CA3FF2">
        <w:t>.</w:t>
      </w:r>
      <w:r w:rsidRPr="00CA3FF2">
        <w:t xml:space="preserve"> </w:t>
      </w:r>
    </w:p>
    <w:p w14:paraId="04E43930" w14:textId="7B1EF44A" w:rsidR="00B63F67" w:rsidRPr="00CA3FF2" w:rsidRDefault="00B63F67" w:rsidP="00B63F67">
      <w:pPr>
        <w:pStyle w:val="ListParagraph"/>
        <w:numPr>
          <w:ilvl w:val="0"/>
          <w:numId w:val="1"/>
        </w:numPr>
      </w:pPr>
      <w:r w:rsidRPr="00CA3FF2">
        <w:t>Improve the nutrition and health of the nation’s people by increasing national consumption of organic food</w:t>
      </w:r>
      <w:r w:rsidR="003E228C" w:rsidRPr="00CA3FF2">
        <w:t>.</w:t>
      </w:r>
      <w:r w:rsidRPr="00CA3FF2">
        <w:t xml:space="preserve"> </w:t>
      </w:r>
    </w:p>
    <w:p w14:paraId="3C864BED" w14:textId="390E5D73" w:rsidR="00B63F67" w:rsidRPr="00CA3FF2" w:rsidRDefault="00B63F67" w:rsidP="00B63F67"/>
    <w:p w14:paraId="4651D5C4" w14:textId="79BF96B9" w:rsidR="00B63F67" w:rsidRPr="00CA3FF2" w:rsidRDefault="00511D7A">
      <w:r w:rsidRPr="00CA3FF2">
        <w:t>In order to achieve those goals, the present law focuses on the following objectives:</w:t>
      </w:r>
    </w:p>
    <w:p w14:paraId="4C828F7A" w14:textId="77777777" w:rsidR="00B63F67" w:rsidRPr="00CA3FF2" w:rsidRDefault="00B63F67"/>
    <w:p w14:paraId="104A53CC" w14:textId="05F860F7" w:rsidR="00B63F67" w:rsidRPr="00CA3FF2" w:rsidRDefault="00B63F67" w:rsidP="00B63F67">
      <w:r w:rsidRPr="00CA3FF2">
        <w:t xml:space="preserve">1. </w:t>
      </w:r>
      <w:r w:rsidR="00AE5C2E">
        <w:t>A</w:t>
      </w:r>
      <w:r w:rsidRPr="00CA3FF2">
        <w:t xml:space="preserve">ll farmers can receive advice on organic agriculture systems and practices. </w:t>
      </w:r>
    </w:p>
    <w:p w14:paraId="7D9E9DF2" w14:textId="19425905" w:rsidR="00B63F67" w:rsidRPr="00CA3FF2" w:rsidRDefault="00511D7A" w:rsidP="00B63F67">
      <w:r w:rsidRPr="00CA3FF2">
        <w:t>2</w:t>
      </w:r>
      <w:r w:rsidR="00B63F67" w:rsidRPr="00CA3FF2">
        <w:t>. Research on organic agr</w:t>
      </w:r>
      <w:r w:rsidR="00A434A0" w:rsidRPr="00CA3FF2">
        <w:t>iculture is equitably supported and provides agronomic solutions for organic farmers in ___</w:t>
      </w:r>
      <w:r w:rsidR="00A434A0" w:rsidRPr="00CA3FF2">
        <w:rPr>
          <w:highlight w:val="yellow"/>
        </w:rPr>
        <w:t>name of the country</w:t>
      </w:r>
      <w:r w:rsidR="00A434A0" w:rsidRPr="00CA3FF2">
        <w:t>.</w:t>
      </w:r>
      <w:r w:rsidR="00B63F67" w:rsidRPr="00CA3FF2">
        <w:t xml:space="preserve">  </w:t>
      </w:r>
    </w:p>
    <w:p w14:paraId="491E3A02" w14:textId="0408B2A3" w:rsidR="00B63F67" w:rsidRPr="00CA3FF2" w:rsidRDefault="00A434A0" w:rsidP="00B63F67">
      <w:r w:rsidRPr="00CA3FF2">
        <w:t>3</w:t>
      </w:r>
      <w:r w:rsidR="00B63F67" w:rsidRPr="00CA3FF2">
        <w:t>. Tax</w:t>
      </w:r>
      <w:r w:rsidRPr="00CA3FF2">
        <w:t>es and subsidy</w:t>
      </w:r>
      <w:r w:rsidR="00B63F67" w:rsidRPr="00CA3FF2">
        <w:t xml:space="preserve"> policies provide </w:t>
      </w:r>
      <w:r w:rsidRPr="00CA3FF2">
        <w:t>incentives for producers to convert to organic agriculture</w:t>
      </w:r>
      <w:r w:rsidR="00B63F67" w:rsidRPr="00CA3FF2">
        <w:t xml:space="preserve">. </w:t>
      </w:r>
    </w:p>
    <w:p w14:paraId="27A44A8D" w14:textId="0A3A9490" w:rsidR="00B63F67" w:rsidRDefault="00A434A0" w:rsidP="00B63F67">
      <w:r w:rsidRPr="00CA3FF2">
        <w:t>4</w:t>
      </w:r>
      <w:r w:rsidR="00B63F67" w:rsidRPr="00CA3FF2">
        <w:t xml:space="preserve">. </w:t>
      </w:r>
      <w:r w:rsidR="00AE5C2E">
        <w:t>O</w:t>
      </w:r>
      <w:r w:rsidR="00B63F67" w:rsidRPr="00CA3FF2">
        <w:t>rganic businesses</w:t>
      </w:r>
      <w:r w:rsidR="00AE5C2E">
        <w:t xml:space="preserve"> receive special support</w:t>
      </w:r>
      <w:r w:rsidR="00B63F67" w:rsidRPr="00CA3FF2">
        <w:t xml:space="preserve"> for export marketing. </w:t>
      </w:r>
    </w:p>
    <w:p w14:paraId="42D9383D" w14:textId="3072C11D" w:rsidR="00E37F75" w:rsidRPr="00CA3FF2" w:rsidRDefault="00AE5C2E" w:rsidP="00B63F67">
      <w:r>
        <w:t>5</w:t>
      </w:r>
      <w:r w:rsidR="00E37F75">
        <w:t xml:space="preserve">. </w:t>
      </w:r>
      <w:r>
        <w:t>A</w:t>
      </w:r>
      <w:r w:rsidR="00E37F75">
        <w:t xml:space="preserve"> national organic sector association</w:t>
      </w:r>
      <w:r>
        <w:t xml:space="preserve"> is</w:t>
      </w:r>
      <w:r w:rsidR="00792C58">
        <w:t xml:space="preserve"> cooperating with government to support sector development</w:t>
      </w:r>
      <w:r w:rsidR="00E37F75">
        <w:t xml:space="preserve">. </w:t>
      </w:r>
    </w:p>
    <w:p w14:paraId="64CCC54F" w14:textId="046203A0" w:rsidR="00B63F67" w:rsidRPr="00CA3FF2" w:rsidRDefault="00AE5C2E" w:rsidP="00B63F67">
      <w:r>
        <w:t>6</w:t>
      </w:r>
      <w:r w:rsidR="00B63F67" w:rsidRPr="00CA3FF2">
        <w:t xml:space="preserve">. </w:t>
      </w:r>
      <w:r w:rsidR="00A434A0" w:rsidRPr="00CA3FF2">
        <w:t>Credible organic guarantee systems are accessible to national producers.</w:t>
      </w:r>
    </w:p>
    <w:p w14:paraId="1EBA497C" w14:textId="3F31C427" w:rsidR="00B63F67" w:rsidRPr="00CA3FF2" w:rsidRDefault="00AE5C2E" w:rsidP="00B63F67">
      <w:r>
        <w:t>7</w:t>
      </w:r>
      <w:r w:rsidR="00B63F67" w:rsidRPr="00CA3FF2">
        <w:t xml:space="preserve">. Consumer awareness about organic food and agriculture is increased. </w:t>
      </w:r>
    </w:p>
    <w:p w14:paraId="3992BCA3" w14:textId="733EDA64" w:rsidR="00B63F67" w:rsidRPr="00CA3FF2" w:rsidRDefault="00AE5C2E" w:rsidP="00B63F67">
      <w:r>
        <w:t>8</w:t>
      </w:r>
      <w:r w:rsidR="00B63F67" w:rsidRPr="00CA3FF2">
        <w:t xml:space="preserve">. Data on organic agriculture and markets is available. </w:t>
      </w:r>
    </w:p>
    <w:p w14:paraId="21B024DA" w14:textId="77777777" w:rsidR="00D66B23" w:rsidRDefault="00D66B23"/>
    <w:p w14:paraId="7D0C01A4" w14:textId="77777777" w:rsidR="00CA3FF2" w:rsidRDefault="00CA3FF2"/>
    <w:p w14:paraId="0C38B38F" w14:textId="77777777" w:rsidR="007F3DC7" w:rsidRDefault="007F3DC7"/>
    <w:p w14:paraId="6E309A47" w14:textId="77777777" w:rsidR="00212811" w:rsidRPr="00CA3FF2" w:rsidRDefault="00212811"/>
    <w:p w14:paraId="7D829283" w14:textId="50A7DBBA" w:rsidR="00D66B23" w:rsidRPr="00CA3FF2" w:rsidRDefault="00D66B23" w:rsidP="00301832">
      <w:pPr>
        <w:jc w:val="center"/>
        <w:rPr>
          <w:b/>
          <w:sz w:val="28"/>
          <w:szCs w:val="28"/>
        </w:rPr>
      </w:pPr>
      <w:r w:rsidRPr="00CA3FF2">
        <w:rPr>
          <w:b/>
          <w:sz w:val="28"/>
          <w:szCs w:val="28"/>
        </w:rPr>
        <w:t>Section II</w:t>
      </w:r>
      <w:r w:rsidR="00CA3FF2">
        <w:rPr>
          <w:b/>
          <w:sz w:val="28"/>
          <w:szCs w:val="28"/>
        </w:rPr>
        <w:t>.</w:t>
      </w:r>
      <w:r w:rsidRPr="00CA3FF2">
        <w:rPr>
          <w:b/>
          <w:sz w:val="28"/>
          <w:szCs w:val="28"/>
        </w:rPr>
        <w:t xml:space="preserve"> Definition of terms</w:t>
      </w:r>
    </w:p>
    <w:p w14:paraId="1A045714" w14:textId="77777777" w:rsidR="00301832" w:rsidRPr="00CA3FF2" w:rsidRDefault="00301832"/>
    <w:p w14:paraId="153BAB32" w14:textId="7DFACFD7" w:rsidR="00D66B23" w:rsidRPr="00CA3FF2" w:rsidRDefault="00301832">
      <w:pPr>
        <w:rPr>
          <w:highlight w:val="yellow"/>
        </w:rPr>
      </w:pPr>
      <w:r w:rsidRPr="00CA3FF2">
        <w:rPr>
          <w:highlight w:val="yellow"/>
        </w:rPr>
        <w:t>____Define the terms which are needed based on content of the policy</w:t>
      </w:r>
    </w:p>
    <w:p w14:paraId="14F96700" w14:textId="77777777" w:rsidR="00903C22" w:rsidRPr="00CA3FF2" w:rsidRDefault="00903C22">
      <w:pPr>
        <w:rPr>
          <w:highlight w:val="yellow"/>
        </w:rPr>
      </w:pPr>
    </w:p>
    <w:p w14:paraId="3EF118EE" w14:textId="77777777" w:rsidR="00903C22" w:rsidRDefault="00903C22"/>
    <w:p w14:paraId="764D3B9B" w14:textId="77777777" w:rsidR="007F3DC7" w:rsidRDefault="007F3DC7"/>
    <w:p w14:paraId="0BF48E2A" w14:textId="77777777" w:rsidR="007F3DC7" w:rsidRDefault="007F3DC7"/>
    <w:p w14:paraId="2AFE05C8" w14:textId="77777777" w:rsidR="00212811" w:rsidRPr="00CA3FF2" w:rsidRDefault="00212811"/>
    <w:p w14:paraId="2D235D87" w14:textId="52A53ED1" w:rsidR="00D66B23" w:rsidRPr="00CA3FF2" w:rsidRDefault="00D66B23" w:rsidP="00301832">
      <w:pPr>
        <w:jc w:val="center"/>
        <w:rPr>
          <w:b/>
          <w:sz w:val="28"/>
          <w:szCs w:val="28"/>
        </w:rPr>
      </w:pPr>
      <w:r w:rsidRPr="00CA3FF2">
        <w:rPr>
          <w:b/>
          <w:sz w:val="28"/>
          <w:szCs w:val="28"/>
        </w:rPr>
        <w:t>Section III</w:t>
      </w:r>
      <w:r w:rsidR="00CA3FF2" w:rsidRPr="00CA3FF2">
        <w:rPr>
          <w:b/>
          <w:sz w:val="28"/>
          <w:szCs w:val="28"/>
        </w:rPr>
        <w:t>.</w:t>
      </w:r>
      <w:r w:rsidRPr="00CA3FF2">
        <w:rPr>
          <w:b/>
          <w:sz w:val="28"/>
          <w:szCs w:val="28"/>
        </w:rPr>
        <w:t xml:space="preserve"> Definition and principles of organic agriculture</w:t>
      </w:r>
    </w:p>
    <w:p w14:paraId="40C7DF02" w14:textId="77777777" w:rsidR="00D66B23" w:rsidRPr="00CA3FF2" w:rsidRDefault="00D66B23"/>
    <w:p w14:paraId="243481E5" w14:textId="155CF3BC" w:rsidR="00FF2425" w:rsidRPr="00CA3FF2" w:rsidRDefault="00FF2425" w:rsidP="00FF2425">
      <w:r w:rsidRPr="00CA3FF2">
        <w:t>Organic agriculture is a production system that sustains the health of soils, ecosystems and people. It relies on ecological processes, biodiversity and cycles adapted to local conditions, rather than the use of inputs with adverse effects. Organic Agriculture combines tradition, innovation and science to benefit the shared environment and promote fair relationships and a good quality of life for all involved.</w:t>
      </w:r>
    </w:p>
    <w:p w14:paraId="0817FB16" w14:textId="77777777" w:rsidR="00FF2425" w:rsidRPr="00CA3FF2" w:rsidRDefault="00FF2425" w:rsidP="00FF2425"/>
    <w:p w14:paraId="785383E0" w14:textId="29FF23ED" w:rsidR="00301832" w:rsidRPr="00CA3FF2" w:rsidRDefault="00FF2425">
      <w:r w:rsidRPr="00CA3FF2">
        <w:t>Organic agriculture is based on the four principles of health, ecology, fairness and care.</w:t>
      </w:r>
    </w:p>
    <w:p w14:paraId="3C121084" w14:textId="77777777" w:rsidR="00FF2425" w:rsidRPr="00CA3FF2" w:rsidRDefault="00FF2425"/>
    <w:p w14:paraId="32D345A7" w14:textId="57E0459C" w:rsidR="00FF2425" w:rsidRPr="00CA3FF2" w:rsidRDefault="00FF2425" w:rsidP="00FF2425">
      <w:r w:rsidRPr="00CA3FF2">
        <w:t xml:space="preserve">The principle of health states that </w:t>
      </w:r>
      <w:r w:rsidR="000C03BA" w:rsidRPr="00CA3FF2">
        <w:t>organic a</w:t>
      </w:r>
      <w:r w:rsidRPr="00CA3FF2">
        <w:t>griculture should sustain and enhance the health of soil, plant, animal, human and planet as one and indivisible</w:t>
      </w:r>
      <w:r w:rsidR="000C03BA" w:rsidRPr="00CA3FF2">
        <w:t>.</w:t>
      </w:r>
    </w:p>
    <w:p w14:paraId="1C10747E" w14:textId="3E51C5C3" w:rsidR="00FF2425" w:rsidRPr="00CA3FF2" w:rsidRDefault="00FF2425"/>
    <w:p w14:paraId="61A9D59E" w14:textId="37ABED9F" w:rsidR="00FF2425" w:rsidRPr="00CA3FF2" w:rsidRDefault="00FF2425" w:rsidP="00FF2425">
      <w:r w:rsidRPr="00CA3FF2">
        <w:t xml:space="preserve">The principle of ecology states that </w:t>
      </w:r>
      <w:r w:rsidR="000C03BA" w:rsidRPr="00CA3FF2">
        <w:t>organic a</w:t>
      </w:r>
      <w:r w:rsidRPr="00CA3FF2">
        <w:t>griculture should be based on living ecological systems and cycles, work with them, emulate them and help sustain them.</w:t>
      </w:r>
    </w:p>
    <w:p w14:paraId="5CE40E0D" w14:textId="77777777" w:rsidR="00FF2425" w:rsidRPr="00CA3FF2" w:rsidRDefault="00FF2425"/>
    <w:p w14:paraId="6C65A3F8" w14:textId="0D5D3CC7" w:rsidR="00746125" w:rsidRPr="00CA3FF2" w:rsidRDefault="00FF2425" w:rsidP="00746125">
      <w:r w:rsidRPr="00CA3FF2">
        <w:t>The principle of fairness states that</w:t>
      </w:r>
      <w:r w:rsidR="00746125" w:rsidRPr="00CA3FF2">
        <w:t xml:space="preserve"> </w:t>
      </w:r>
      <w:r w:rsidR="000C03BA" w:rsidRPr="00CA3FF2">
        <w:t>organic a</w:t>
      </w:r>
      <w:r w:rsidR="00746125" w:rsidRPr="00CA3FF2">
        <w:t>griculture should build on relationships that ensure fairness with regard to the common environment and life opportunities.</w:t>
      </w:r>
    </w:p>
    <w:p w14:paraId="534DBBD7" w14:textId="77777777" w:rsidR="00FF2425" w:rsidRPr="00CA3FF2" w:rsidRDefault="00FF2425"/>
    <w:p w14:paraId="75DAE62A" w14:textId="4BFFF11C" w:rsidR="00746125" w:rsidRPr="00CA3FF2" w:rsidRDefault="00FF2425" w:rsidP="00746125">
      <w:r w:rsidRPr="00CA3FF2">
        <w:t>The principle of care states that</w:t>
      </w:r>
      <w:r w:rsidR="00746125" w:rsidRPr="00CA3FF2">
        <w:t xml:space="preserve"> </w:t>
      </w:r>
      <w:r w:rsidR="000C03BA" w:rsidRPr="00CA3FF2">
        <w:t>organic a</w:t>
      </w:r>
      <w:r w:rsidR="00746125" w:rsidRPr="00CA3FF2">
        <w:t>griculture should be managed in a precautionary and responsible manner to protect the health and well-being of current and future generations and the environment</w:t>
      </w:r>
    </w:p>
    <w:p w14:paraId="682C0D61" w14:textId="12504DBE" w:rsidR="00FF2425" w:rsidRPr="00CA3FF2" w:rsidRDefault="00FF2425"/>
    <w:p w14:paraId="3DA5CE1D" w14:textId="77777777" w:rsidR="00212811" w:rsidRDefault="00212811"/>
    <w:p w14:paraId="07938EF0" w14:textId="77777777" w:rsidR="007F3DC7" w:rsidRDefault="007F3DC7"/>
    <w:p w14:paraId="4A43ED93" w14:textId="77777777" w:rsidR="00212811" w:rsidRPr="00CA3FF2" w:rsidRDefault="00212811"/>
    <w:p w14:paraId="4EC316D5" w14:textId="787434FB" w:rsidR="00D66B23" w:rsidRPr="00212811" w:rsidRDefault="00D66B23" w:rsidP="00A27575">
      <w:pPr>
        <w:jc w:val="center"/>
        <w:rPr>
          <w:b/>
          <w:sz w:val="28"/>
          <w:szCs w:val="28"/>
        </w:rPr>
      </w:pPr>
      <w:r w:rsidRPr="00212811">
        <w:rPr>
          <w:b/>
          <w:sz w:val="28"/>
          <w:szCs w:val="28"/>
        </w:rPr>
        <w:t>Section IV</w:t>
      </w:r>
      <w:r w:rsidR="00CA3FF2" w:rsidRPr="00212811">
        <w:rPr>
          <w:b/>
          <w:sz w:val="28"/>
          <w:szCs w:val="28"/>
        </w:rPr>
        <w:t>.</w:t>
      </w:r>
      <w:r w:rsidRPr="00212811">
        <w:rPr>
          <w:b/>
          <w:sz w:val="28"/>
          <w:szCs w:val="28"/>
        </w:rPr>
        <w:t xml:space="preserve"> Institutional framework</w:t>
      </w:r>
    </w:p>
    <w:p w14:paraId="2D4FD1AE" w14:textId="77777777" w:rsidR="00D66B23" w:rsidRDefault="00D66B23"/>
    <w:p w14:paraId="1CE0FC03" w14:textId="77777777" w:rsidR="00212811" w:rsidRPr="00CA3FF2" w:rsidRDefault="00212811"/>
    <w:p w14:paraId="6A2BD40E" w14:textId="12263573" w:rsidR="00D66B23" w:rsidRPr="00CA3FF2" w:rsidRDefault="00A27575">
      <w:r w:rsidRPr="00212811">
        <w:rPr>
          <w:b/>
        </w:rPr>
        <w:t>Article 1</w:t>
      </w:r>
      <w:r w:rsidR="009C48E5" w:rsidRPr="00212811">
        <w:rPr>
          <w:b/>
        </w:rPr>
        <w:t>:</w:t>
      </w:r>
      <w:r w:rsidR="009C48E5" w:rsidRPr="00CA3FF2">
        <w:t xml:space="preserve"> National Organic Agriculture Program</w:t>
      </w:r>
    </w:p>
    <w:p w14:paraId="6F242AEC" w14:textId="77777777" w:rsidR="00A27575" w:rsidRPr="00CA3FF2" w:rsidRDefault="00A27575"/>
    <w:p w14:paraId="75DDAD2C" w14:textId="53AD8285" w:rsidR="00A27575" w:rsidRPr="00CA3FF2" w:rsidRDefault="00A27575">
      <w:r w:rsidRPr="00CA3FF2">
        <w:t xml:space="preserve">The government of </w:t>
      </w:r>
      <w:r w:rsidRPr="00CA3FF2">
        <w:rPr>
          <w:highlight w:val="yellow"/>
        </w:rPr>
        <w:t>__n</w:t>
      </w:r>
      <w:r w:rsidR="009C48E5" w:rsidRPr="00CA3FF2">
        <w:rPr>
          <w:highlight w:val="yellow"/>
        </w:rPr>
        <w:t>ame of country</w:t>
      </w:r>
      <w:r w:rsidR="009C48E5" w:rsidRPr="00CA3FF2">
        <w:t xml:space="preserve"> shall establish </w:t>
      </w:r>
      <w:r w:rsidR="00A066F9">
        <w:t xml:space="preserve">a </w:t>
      </w:r>
      <w:r w:rsidR="009C48E5" w:rsidRPr="00CA3FF2">
        <w:t xml:space="preserve">National Organic Agriculture Program under which policy support to organic agriculture as foreseen under this </w:t>
      </w:r>
      <w:r w:rsidR="009C3A46">
        <w:t>policy</w:t>
      </w:r>
      <w:r w:rsidR="009C3A46" w:rsidRPr="00CA3FF2">
        <w:t xml:space="preserve"> </w:t>
      </w:r>
      <w:r w:rsidR="009C48E5" w:rsidRPr="00CA3FF2">
        <w:t>shall be organized and administered. The National Organic Agriculture Program shall be managed by an organic desk composed of dedicated staff under the Ministry of Agriculture. Budget shall be allocated annually for the operation of the National Organic Agriculture Program.</w:t>
      </w:r>
    </w:p>
    <w:p w14:paraId="6D6E5D93" w14:textId="77777777" w:rsidR="00A27575" w:rsidRDefault="00A27575">
      <w:pPr>
        <w:rPr>
          <w:rFonts w:eastAsia="Times New Roman" w:cs="Times New Roman"/>
          <w:color w:val="000000"/>
        </w:rPr>
      </w:pPr>
    </w:p>
    <w:p w14:paraId="7C272786" w14:textId="77777777" w:rsidR="007F3DC7" w:rsidRPr="00CA3FF2" w:rsidRDefault="007F3DC7">
      <w:pPr>
        <w:rPr>
          <w:rFonts w:eastAsia="Times New Roman" w:cs="Times New Roman"/>
          <w:color w:val="000000"/>
        </w:rPr>
      </w:pPr>
    </w:p>
    <w:p w14:paraId="41341775" w14:textId="5CA25A7A" w:rsidR="00990AEE" w:rsidRPr="00CA3FF2" w:rsidRDefault="00990AEE" w:rsidP="00990AEE">
      <w:r w:rsidRPr="00212811">
        <w:rPr>
          <w:b/>
        </w:rPr>
        <w:t>Article 2:</w:t>
      </w:r>
      <w:r w:rsidRPr="00CA3FF2">
        <w:t xml:space="preserve"> National Organic Agriculture </w:t>
      </w:r>
      <w:r w:rsidR="001D1977" w:rsidRPr="00CA3FF2">
        <w:t>Board</w:t>
      </w:r>
    </w:p>
    <w:p w14:paraId="4F8C839F" w14:textId="77777777" w:rsidR="001D1977" w:rsidRPr="00CA3FF2" w:rsidRDefault="001D1977" w:rsidP="00990AEE"/>
    <w:p w14:paraId="484DD457" w14:textId="77777777" w:rsidR="001D1977" w:rsidRPr="00CA3FF2" w:rsidRDefault="001D1977" w:rsidP="001D1977">
      <w:r w:rsidRPr="00CA3FF2">
        <w:t>The Ministry of Agriculture shall establish a National Organic Agriculture Board composed of at least the following stakeholders:</w:t>
      </w:r>
    </w:p>
    <w:p w14:paraId="4DE6D895" w14:textId="7A5DF9D5" w:rsidR="001D1977" w:rsidRPr="00CA3FF2" w:rsidRDefault="001D1977" w:rsidP="001D1977">
      <w:pPr>
        <w:pStyle w:val="ListParagraph"/>
        <w:numPr>
          <w:ilvl w:val="0"/>
          <w:numId w:val="1"/>
        </w:numPr>
        <w:rPr>
          <w:rFonts w:cs="Arial"/>
        </w:rPr>
      </w:pPr>
      <w:r w:rsidRPr="00CA3FF2">
        <w:rPr>
          <w:rFonts w:cs="Arial"/>
        </w:rPr>
        <w:t>Government staff (staff of the organic desk</w:t>
      </w:r>
      <w:r w:rsidR="009C3A46">
        <w:rPr>
          <w:rFonts w:cs="Arial"/>
        </w:rPr>
        <w:t xml:space="preserve"> and/or Ministry of Agriculture</w:t>
      </w:r>
      <w:r w:rsidRPr="00CA3FF2">
        <w:rPr>
          <w:rFonts w:cs="Arial"/>
        </w:rPr>
        <w:t>)</w:t>
      </w:r>
    </w:p>
    <w:p w14:paraId="1A32B874" w14:textId="36D57409" w:rsidR="001D1977" w:rsidRPr="00CA3FF2" w:rsidRDefault="001D1977" w:rsidP="001D1977">
      <w:pPr>
        <w:pStyle w:val="ListParagraph"/>
        <w:numPr>
          <w:ilvl w:val="0"/>
          <w:numId w:val="1"/>
        </w:numPr>
      </w:pPr>
      <w:r w:rsidRPr="00CA3FF2">
        <w:rPr>
          <w:rFonts w:cs="Arial"/>
        </w:rPr>
        <w:t>Organic producers</w:t>
      </w:r>
      <w:r w:rsidR="00B41E76">
        <w:rPr>
          <w:rFonts w:cs="Arial"/>
        </w:rPr>
        <w:t xml:space="preserve"> and processors</w:t>
      </w:r>
    </w:p>
    <w:p w14:paraId="0B8A2CA0" w14:textId="77777777" w:rsidR="001D1977" w:rsidRPr="00CA3FF2" w:rsidRDefault="001D1977" w:rsidP="001D1977">
      <w:pPr>
        <w:pStyle w:val="ListParagraph"/>
        <w:numPr>
          <w:ilvl w:val="0"/>
          <w:numId w:val="1"/>
        </w:numPr>
      </w:pPr>
      <w:r w:rsidRPr="00CA3FF2">
        <w:rPr>
          <w:rFonts w:cs="Arial"/>
        </w:rPr>
        <w:t>Organic traders or retailers</w:t>
      </w:r>
    </w:p>
    <w:p w14:paraId="2718DEEF" w14:textId="128F28E6" w:rsidR="001D1977" w:rsidRPr="00B41E76" w:rsidRDefault="001D1977" w:rsidP="001D1977">
      <w:pPr>
        <w:pStyle w:val="ListParagraph"/>
        <w:numPr>
          <w:ilvl w:val="0"/>
          <w:numId w:val="1"/>
        </w:numPr>
      </w:pPr>
      <w:r w:rsidRPr="00CA3FF2">
        <w:rPr>
          <w:rFonts w:cs="Arial"/>
        </w:rPr>
        <w:t>Organic sector support organizations (NGO, science and research, consultancies,</w:t>
      </w:r>
      <w:r w:rsidR="00333FD2" w:rsidRPr="00CA3FF2">
        <w:rPr>
          <w:rFonts w:cs="Arial"/>
        </w:rPr>
        <w:t xml:space="preserve"> certifiers,</w:t>
      </w:r>
      <w:r w:rsidRPr="00CA3FF2">
        <w:rPr>
          <w:rFonts w:cs="Arial"/>
        </w:rPr>
        <w:t xml:space="preserve"> etc.)</w:t>
      </w:r>
    </w:p>
    <w:p w14:paraId="1FC1A520" w14:textId="62E8732C" w:rsidR="00B41E76" w:rsidRPr="00CA3FF2" w:rsidRDefault="00B41E76" w:rsidP="001D1977">
      <w:pPr>
        <w:pStyle w:val="ListParagraph"/>
        <w:numPr>
          <w:ilvl w:val="0"/>
          <w:numId w:val="1"/>
        </w:numPr>
      </w:pPr>
      <w:r>
        <w:rPr>
          <w:rFonts w:cs="Arial"/>
        </w:rPr>
        <w:t>Organic consumers</w:t>
      </w:r>
    </w:p>
    <w:p w14:paraId="1920BF3F" w14:textId="77777777" w:rsidR="00333FD2" w:rsidRPr="00CA3FF2" w:rsidRDefault="00333FD2" w:rsidP="00333FD2">
      <w:pPr>
        <w:pStyle w:val="ListParagraph"/>
        <w:ind w:left="0"/>
        <w:jc w:val="both"/>
        <w:rPr>
          <w:rFonts w:cs="Arial"/>
        </w:rPr>
      </w:pPr>
    </w:p>
    <w:p w14:paraId="6290FD0D" w14:textId="3FFC2955" w:rsidR="001D1977" w:rsidRPr="00CA3FF2" w:rsidRDefault="001D1977" w:rsidP="00333FD2">
      <w:pPr>
        <w:pStyle w:val="ListParagraph"/>
        <w:ind w:left="0"/>
        <w:jc w:val="both"/>
        <w:rPr>
          <w:rFonts w:cs="Arial"/>
        </w:rPr>
      </w:pPr>
      <w:r w:rsidRPr="00CA3FF2">
        <w:rPr>
          <w:rFonts w:cs="Arial"/>
        </w:rPr>
        <w:t xml:space="preserve">The National </w:t>
      </w:r>
      <w:r w:rsidR="00AF1DB5" w:rsidRPr="00CA3FF2">
        <w:t xml:space="preserve">Organic Agriculture Board </w:t>
      </w:r>
      <w:r w:rsidRPr="00CA3FF2">
        <w:rPr>
          <w:rFonts w:cs="Arial"/>
        </w:rPr>
        <w:t>shall take an active role in the following processes:</w:t>
      </w:r>
    </w:p>
    <w:p w14:paraId="2D859CBC" w14:textId="443E2A90" w:rsidR="00A30A34" w:rsidRPr="00CA3FF2" w:rsidRDefault="00A30A34" w:rsidP="00A30A34">
      <w:pPr>
        <w:pStyle w:val="ListParagraph"/>
        <w:numPr>
          <w:ilvl w:val="0"/>
          <w:numId w:val="5"/>
        </w:numPr>
        <w:ind w:left="709" w:hanging="425"/>
        <w:jc w:val="both"/>
        <w:rPr>
          <w:rFonts w:cs="Arial"/>
        </w:rPr>
      </w:pPr>
      <w:r w:rsidRPr="00CA3FF2">
        <w:rPr>
          <w:rFonts w:cs="Arial"/>
        </w:rPr>
        <w:t xml:space="preserve">Preparation of amendments to this </w:t>
      </w:r>
      <w:r w:rsidR="009C3A46">
        <w:rPr>
          <w:rFonts w:cs="Arial"/>
        </w:rPr>
        <w:t>policy</w:t>
      </w:r>
      <w:r w:rsidR="009C3A46" w:rsidRPr="00CA3FF2">
        <w:rPr>
          <w:rFonts w:cs="Arial"/>
        </w:rPr>
        <w:t xml:space="preserve"> </w:t>
      </w:r>
      <w:r w:rsidRPr="00CA3FF2">
        <w:rPr>
          <w:rFonts w:cs="Arial"/>
        </w:rPr>
        <w:t>and related documents.</w:t>
      </w:r>
    </w:p>
    <w:p w14:paraId="58B13896" w14:textId="7BB5C93A" w:rsidR="001D1977" w:rsidRPr="00CA3FF2" w:rsidRDefault="00AF1DB5" w:rsidP="00A30A34">
      <w:pPr>
        <w:pStyle w:val="ListParagraph"/>
        <w:numPr>
          <w:ilvl w:val="0"/>
          <w:numId w:val="5"/>
        </w:numPr>
        <w:ind w:left="709" w:hanging="425"/>
        <w:jc w:val="both"/>
        <w:rPr>
          <w:rFonts w:cs="Arial"/>
        </w:rPr>
      </w:pPr>
      <w:r w:rsidRPr="00CA3FF2">
        <w:rPr>
          <w:rFonts w:cs="Arial"/>
        </w:rPr>
        <w:t>Development of national organic action plans</w:t>
      </w:r>
      <w:r w:rsidR="00595DCE" w:rsidRPr="00CA3FF2">
        <w:rPr>
          <w:rFonts w:cs="Arial"/>
        </w:rPr>
        <w:t>.</w:t>
      </w:r>
    </w:p>
    <w:p w14:paraId="21D4BAB8" w14:textId="77777777" w:rsidR="001D1977" w:rsidRPr="00CA3FF2" w:rsidRDefault="001D1977" w:rsidP="00333FD2">
      <w:pPr>
        <w:pStyle w:val="ListParagraph"/>
        <w:numPr>
          <w:ilvl w:val="0"/>
          <w:numId w:val="5"/>
        </w:numPr>
        <w:ind w:left="709" w:hanging="425"/>
        <w:jc w:val="both"/>
        <w:rPr>
          <w:rFonts w:cs="Arial"/>
        </w:rPr>
      </w:pPr>
      <w:r w:rsidRPr="00CA3FF2">
        <w:rPr>
          <w:rFonts w:cs="Arial"/>
        </w:rPr>
        <w:t>Development of complementary regulations and guidelines.</w:t>
      </w:r>
    </w:p>
    <w:p w14:paraId="61BD6BEF" w14:textId="271214D4" w:rsidR="00A30A34" w:rsidRPr="00CA3FF2" w:rsidRDefault="00A30A34" w:rsidP="00333FD2">
      <w:pPr>
        <w:pStyle w:val="ListParagraph"/>
        <w:numPr>
          <w:ilvl w:val="0"/>
          <w:numId w:val="5"/>
        </w:numPr>
        <w:ind w:left="709" w:hanging="425"/>
        <w:jc w:val="both"/>
        <w:rPr>
          <w:rFonts w:cs="Arial"/>
        </w:rPr>
      </w:pPr>
      <w:r w:rsidRPr="00CA3FF2">
        <w:rPr>
          <w:rFonts w:cs="Arial"/>
        </w:rPr>
        <w:t>Consultation of national and international stakeholders on all processes above</w:t>
      </w:r>
      <w:r w:rsidR="00595DCE" w:rsidRPr="00CA3FF2">
        <w:rPr>
          <w:rFonts w:cs="Arial"/>
        </w:rPr>
        <w:t>.</w:t>
      </w:r>
    </w:p>
    <w:p w14:paraId="27712161" w14:textId="68DD01CA" w:rsidR="007F3DC7" w:rsidRPr="005D1529" w:rsidRDefault="00E977F0" w:rsidP="005D1529">
      <w:pPr>
        <w:pStyle w:val="ListParagraph"/>
        <w:numPr>
          <w:ilvl w:val="0"/>
          <w:numId w:val="5"/>
        </w:numPr>
        <w:ind w:left="709" w:hanging="425"/>
        <w:jc w:val="both"/>
        <w:rPr>
          <w:rFonts w:cs="Arial"/>
        </w:rPr>
      </w:pPr>
      <w:r>
        <w:rPr>
          <w:rFonts w:cs="Arial"/>
        </w:rPr>
        <w:t>D</w:t>
      </w:r>
      <w:r w:rsidR="00595DCE" w:rsidRPr="00CA3FF2">
        <w:rPr>
          <w:rFonts w:cs="Arial"/>
        </w:rPr>
        <w:t>irection and general guid</w:t>
      </w:r>
      <w:r>
        <w:rPr>
          <w:rFonts w:cs="Arial"/>
        </w:rPr>
        <w:t>ance</w:t>
      </w:r>
      <w:r w:rsidR="00595DCE" w:rsidRPr="00CA3FF2">
        <w:rPr>
          <w:rFonts w:cs="Arial"/>
        </w:rPr>
        <w:t xml:space="preserve"> for the implementation of t</w:t>
      </w:r>
      <w:r w:rsidR="006A5DBC" w:rsidRPr="00CA3FF2">
        <w:rPr>
          <w:rFonts w:cs="Arial"/>
        </w:rPr>
        <w:t>he National Organic Agriculture</w:t>
      </w:r>
      <w:r w:rsidR="00595DCE" w:rsidRPr="00CA3FF2">
        <w:rPr>
          <w:rFonts w:cs="Arial"/>
        </w:rPr>
        <w:t xml:space="preserve"> Program.</w:t>
      </w:r>
    </w:p>
    <w:p w14:paraId="7E30D1E2" w14:textId="77777777" w:rsidR="00212811" w:rsidRPr="00CA3FF2" w:rsidRDefault="00212811"/>
    <w:p w14:paraId="784095A1" w14:textId="31F0C04A" w:rsidR="00D66B23" w:rsidRPr="00212811" w:rsidRDefault="00D66B23" w:rsidP="003E228C">
      <w:pPr>
        <w:jc w:val="center"/>
        <w:rPr>
          <w:b/>
          <w:sz w:val="28"/>
          <w:szCs w:val="28"/>
        </w:rPr>
      </w:pPr>
      <w:r w:rsidRPr="00212811">
        <w:rPr>
          <w:b/>
          <w:sz w:val="28"/>
          <w:szCs w:val="28"/>
        </w:rPr>
        <w:t xml:space="preserve">Section </w:t>
      </w:r>
      <w:r w:rsidR="00BA0C7D" w:rsidRPr="00212811">
        <w:rPr>
          <w:b/>
          <w:sz w:val="28"/>
          <w:szCs w:val="28"/>
        </w:rPr>
        <w:t>V</w:t>
      </w:r>
      <w:r w:rsidR="00212811">
        <w:rPr>
          <w:b/>
          <w:sz w:val="28"/>
          <w:szCs w:val="28"/>
        </w:rPr>
        <w:t>.</w:t>
      </w:r>
      <w:r w:rsidR="00BA0C7D" w:rsidRPr="00212811">
        <w:rPr>
          <w:b/>
          <w:sz w:val="28"/>
          <w:szCs w:val="28"/>
        </w:rPr>
        <w:t xml:space="preserve"> Areas of interventions</w:t>
      </w:r>
    </w:p>
    <w:p w14:paraId="60B940CA" w14:textId="77777777" w:rsidR="00BA0C7D" w:rsidRDefault="00BA0C7D"/>
    <w:p w14:paraId="7C0DB404" w14:textId="77777777" w:rsidR="00212811" w:rsidRPr="00CA3FF2" w:rsidRDefault="00212811"/>
    <w:p w14:paraId="6EE0D107" w14:textId="13F72665" w:rsidR="003E228C" w:rsidRPr="00CA3FF2" w:rsidRDefault="003E228C">
      <w:r w:rsidRPr="00CA3FF2">
        <w:t xml:space="preserve">In order to achieve the objectives of the present law, the Government of </w:t>
      </w:r>
      <w:r w:rsidRPr="00CA3FF2">
        <w:rPr>
          <w:highlight w:val="yellow"/>
        </w:rPr>
        <w:t>___country</w:t>
      </w:r>
      <w:r w:rsidRPr="00CA3FF2">
        <w:t xml:space="preserve"> name shall put in place, within a time frame of </w:t>
      </w:r>
      <w:r w:rsidRPr="00CA3FF2">
        <w:rPr>
          <w:highlight w:val="yellow"/>
        </w:rPr>
        <w:t>___put time frame here</w:t>
      </w:r>
      <w:r w:rsidR="006A5DBC" w:rsidRPr="00CA3FF2">
        <w:t>, and as part of its National Organic Agriculture Program</w:t>
      </w:r>
      <w:r w:rsidR="00AA2290" w:rsidRPr="00CA3FF2">
        <w:t>,</w:t>
      </w:r>
      <w:r w:rsidRPr="00CA3FF2">
        <w:t xml:space="preserve"> the following measures in support of organic agriculture development in the country:</w:t>
      </w:r>
    </w:p>
    <w:p w14:paraId="5D0836FA" w14:textId="77777777" w:rsidR="003E228C" w:rsidRPr="00CA3FF2" w:rsidRDefault="003E228C">
      <w:pPr>
        <w:rPr>
          <w:highlight w:val="yellow"/>
        </w:rPr>
      </w:pPr>
    </w:p>
    <w:p w14:paraId="6D8EC354" w14:textId="35732D5A" w:rsidR="003E228C" w:rsidRPr="00CA3FF2" w:rsidRDefault="003E228C">
      <w:r w:rsidRPr="00CA3FF2">
        <w:rPr>
          <w:highlight w:val="yellow"/>
        </w:rPr>
        <w:t>(Keep in this section the chosen priority areas of intervention</w:t>
      </w:r>
      <w:r w:rsidR="00E977F0">
        <w:rPr>
          <w:highlight w:val="yellow"/>
        </w:rPr>
        <w:t xml:space="preserve"> from the list below</w:t>
      </w:r>
      <w:r w:rsidRPr="00CA3FF2">
        <w:rPr>
          <w:highlight w:val="yellow"/>
        </w:rPr>
        <w:t>, remove unwanted ones and add others</w:t>
      </w:r>
      <w:r w:rsidR="00E977F0">
        <w:rPr>
          <w:highlight w:val="yellow"/>
        </w:rPr>
        <w:t xml:space="preserve"> that</w:t>
      </w:r>
      <w:r w:rsidR="00A066F9">
        <w:rPr>
          <w:highlight w:val="yellow"/>
        </w:rPr>
        <w:t xml:space="preserve"> are required. S</w:t>
      </w:r>
      <w:r w:rsidRPr="00CA3FF2">
        <w:rPr>
          <w:highlight w:val="yellow"/>
        </w:rPr>
        <w:t>ee IFOAM-Organics International Global Policy Toolkit on Public Support to Organic Agriculture for more guidance, ideas and details).</w:t>
      </w:r>
    </w:p>
    <w:p w14:paraId="05864577" w14:textId="77777777" w:rsidR="003E228C" w:rsidRPr="00CA3FF2" w:rsidRDefault="003E228C"/>
    <w:p w14:paraId="453ACF15" w14:textId="77777777" w:rsidR="007F3DC7" w:rsidRPr="00CA3FF2" w:rsidRDefault="007F3DC7" w:rsidP="00E73321">
      <w:pPr>
        <w:rPr>
          <w:b/>
        </w:rPr>
      </w:pPr>
    </w:p>
    <w:p w14:paraId="359AEE06" w14:textId="61E99B13" w:rsidR="00E73321" w:rsidRPr="00CA3FF2" w:rsidRDefault="00AC0793" w:rsidP="00E34A5D">
      <w:pPr>
        <w:rPr>
          <w:b/>
        </w:rPr>
      </w:pPr>
      <w:r w:rsidRPr="00CA3FF2">
        <w:rPr>
          <w:b/>
        </w:rPr>
        <w:t>Article 3. The Government shall s</w:t>
      </w:r>
      <w:r w:rsidR="00E34A5D" w:rsidRPr="00CA3FF2">
        <w:rPr>
          <w:b/>
        </w:rPr>
        <w:t>upport the development of organic vocational training and academic programs</w:t>
      </w:r>
    </w:p>
    <w:p w14:paraId="2A908E0D" w14:textId="77777777" w:rsidR="00E34A5D" w:rsidRPr="00CA3FF2" w:rsidRDefault="00E34A5D" w:rsidP="00E34A5D">
      <w:r w:rsidRPr="00CA3FF2">
        <w:t>More specifically, the government shall:</w:t>
      </w:r>
    </w:p>
    <w:p w14:paraId="73F81F5E" w14:textId="2E837FDD" w:rsidR="00E34A5D" w:rsidRPr="00CA3FF2" w:rsidRDefault="00085020" w:rsidP="0065337D">
      <w:pPr>
        <w:pStyle w:val="ListParagraph"/>
        <w:numPr>
          <w:ilvl w:val="0"/>
          <w:numId w:val="6"/>
        </w:numPr>
        <w:ind w:left="709"/>
      </w:pPr>
      <w:r w:rsidRPr="00CA3FF2">
        <w:t>Develop</w:t>
      </w:r>
      <w:r w:rsidR="0065337D" w:rsidRPr="00CA3FF2">
        <w:t xml:space="preserve"> </w:t>
      </w:r>
      <w:r w:rsidRPr="00CA3FF2">
        <w:t>a pool of professors and teachers within the national academia having expertise in organic agriculture.</w:t>
      </w:r>
    </w:p>
    <w:p w14:paraId="74ABD36D" w14:textId="6B2DAF1E" w:rsidR="00085020" w:rsidRDefault="00085020" w:rsidP="0065337D">
      <w:pPr>
        <w:pStyle w:val="ListParagraph"/>
        <w:numPr>
          <w:ilvl w:val="0"/>
          <w:numId w:val="6"/>
        </w:numPr>
        <w:ind w:left="709"/>
      </w:pPr>
      <w:r w:rsidRPr="00CA3FF2">
        <w:t>Ensure that organic agriculture courses and study options are available within most national agricultural universities and technical education institutions.</w:t>
      </w:r>
    </w:p>
    <w:p w14:paraId="42DF428A" w14:textId="77777777" w:rsidR="007F3DC7" w:rsidRPr="00CA3FF2" w:rsidRDefault="007F3DC7" w:rsidP="007F3DC7">
      <w:pPr>
        <w:pStyle w:val="ListParagraph"/>
        <w:ind w:left="709"/>
      </w:pPr>
    </w:p>
    <w:p w14:paraId="10D85AA1" w14:textId="77777777" w:rsidR="00E34A5D" w:rsidRPr="00CA3FF2" w:rsidRDefault="00E34A5D" w:rsidP="00E34A5D">
      <w:pPr>
        <w:pStyle w:val="ListParagraph"/>
        <w:rPr>
          <w:b/>
        </w:rPr>
      </w:pPr>
    </w:p>
    <w:p w14:paraId="05BB8A1B" w14:textId="36F6B2E3" w:rsidR="00E73321" w:rsidRPr="00CA3FF2" w:rsidRDefault="00AC0793" w:rsidP="00E73321">
      <w:pPr>
        <w:rPr>
          <w:b/>
        </w:rPr>
      </w:pPr>
      <w:r w:rsidRPr="00CA3FF2">
        <w:rPr>
          <w:b/>
        </w:rPr>
        <w:t>Article 4. The Government shall i</w:t>
      </w:r>
      <w:r w:rsidR="00E73321" w:rsidRPr="00CA3FF2">
        <w:rPr>
          <w:b/>
        </w:rPr>
        <w:t xml:space="preserve">ncrease the allocation of public resources dedicated to organic agriculture research </w:t>
      </w:r>
    </w:p>
    <w:p w14:paraId="15A060C4" w14:textId="77777777" w:rsidR="00E73321" w:rsidRPr="00CA3FF2" w:rsidRDefault="00E73321" w:rsidP="00E73321"/>
    <w:p w14:paraId="2CA91BCC" w14:textId="77777777" w:rsidR="00E73321" w:rsidRPr="00CA3FF2" w:rsidRDefault="00E73321" w:rsidP="00E73321">
      <w:r w:rsidRPr="00CA3FF2">
        <w:t>More specifically, the government shall:</w:t>
      </w:r>
    </w:p>
    <w:p w14:paraId="66951723" w14:textId="7939E69C" w:rsidR="00E73321" w:rsidRPr="00CA3FF2" w:rsidRDefault="00E73321" w:rsidP="0065337D">
      <w:pPr>
        <w:pStyle w:val="ListParagraph"/>
        <w:numPr>
          <w:ilvl w:val="0"/>
          <w:numId w:val="13"/>
        </w:numPr>
        <w:ind w:left="709" w:hanging="283"/>
      </w:pPr>
      <w:r w:rsidRPr="00CA3FF2">
        <w:t>Support the development of a short, medium and long-term national research agenda for organic farming to be developed within a public-private cooperation between government and the private sector.</w:t>
      </w:r>
    </w:p>
    <w:p w14:paraId="3D50F997" w14:textId="166BAF39" w:rsidR="00E73321" w:rsidRPr="00CA3FF2" w:rsidRDefault="00E73321" w:rsidP="0065337D">
      <w:pPr>
        <w:pStyle w:val="ListParagraph"/>
        <w:numPr>
          <w:ilvl w:val="0"/>
          <w:numId w:val="13"/>
        </w:numPr>
        <w:ind w:left="709" w:hanging="283"/>
      </w:pPr>
      <w:r w:rsidRPr="00CA3FF2">
        <w:t>Establish one or several special research program</w:t>
      </w:r>
      <w:r w:rsidR="00E977F0">
        <w:t>s</w:t>
      </w:r>
      <w:r w:rsidRPr="00CA3FF2">
        <w:t xml:space="preserve"> with dedicated budget(s) for organic research, with areas of focus addressing the priorities identified in the aforementioned national research agenda.</w:t>
      </w:r>
    </w:p>
    <w:p w14:paraId="7632BB3C" w14:textId="02A335C1" w:rsidR="00E73321" w:rsidRPr="00CA3FF2" w:rsidRDefault="00E73321" w:rsidP="0065337D">
      <w:pPr>
        <w:pStyle w:val="ListParagraph"/>
        <w:numPr>
          <w:ilvl w:val="0"/>
          <w:numId w:val="13"/>
        </w:numPr>
        <w:ind w:left="709" w:hanging="283"/>
      </w:pPr>
      <w:r w:rsidRPr="00CA3FF2">
        <w:t>Facilitate and enable interaction of national researchers involved in organic farming research with the international organic research community.</w:t>
      </w:r>
    </w:p>
    <w:p w14:paraId="4A51D187" w14:textId="3B7F16F4" w:rsidR="00E73321" w:rsidRDefault="00E73321" w:rsidP="0065337D">
      <w:pPr>
        <w:pStyle w:val="ListParagraph"/>
        <w:numPr>
          <w:ilvl w:val="0"/>
          <w:numId w:val="13"/>
        </w:numPr>
        <w:ind w:left="709" w:hanging="283"/>
      </w:pPr>
      <w:r w:rsidRPr="00CA3FF2">
        <w:t xml:space="preserve">Ensure that organic research is conducted in a participatory manner, building on local traditional knowledge and farmers’ experiences and needs. </w:t>
      </w:r>
    </w:p>
    <w:p w14:paraId="1DAC7969" w14:textId="1C69C284" w:rsidR="00AD2623" w:rsidRPr="00CA3FF2" w:rsidRDefault="00AD2623" w:rsidP="0065337D">
      <w:pPr>
        <w:pStyle w:val="ListParagraph"/>
        <w:numPr>
          <w:ilvl w:val="0"/>
          <w:numId w:val="13"/>
        </w:numPr>
        <w:ind w:left="709" w:hanging="283"/>
      </w:pPr>
      <w:r>
        <w:t>Transmit the results of organic research to the agricultural extension services</w:t>
      </w:r>
      <w:r w:rsidR="00B70A7F">
        <w:t xml:space="preserve"> and farmer organizations</w:t>
      </w:r>
      <w:r>
        <w:t>.</w:t>
      </w:r>
    </w:p>
    <w:p w14:paraId="76CE63E6" w14:textId="77777777" w:rsidR="00CE0F05" w:rsidRDefault="00CE0F05"/>
    <w:p w14:paraId="29B7937A" w14:textId="77777777" w:rsidR="007F3DC7" w:rsidRDefault="007F3DC7"/>
    <w:p w14:paraId="02A17588" w14:textId="77777777" w:rsidR="007F3DC7" w:rsidRDefault="007F3DC7"/>
    <w:p w14:paraId="07269D74" w14:textId="77777777" w:rsidR="007F3DC7" w:rsidRPr="00CA3FF2" w:rsidRDefault="007F3DC7"/>
    <w:p w14:paraId="6C236C71" w14:textId="77777777" w:rsidR="00503652" w:rsidRPr="00CA3FF2" w:rsidRDefault="00503652"/>
    <w:p w14:paraId="5D8B0149" w14:textId="1626E7B2" w:rsidR="00E73321" w:rsidRPr="00CA3FF2" w:rsidRDefault="00AC0793">
      <w:pPr>
        <w:rPr>
          <w:b/>
        </w:rPr>
      </w:pPr>
      <w:r w:rsidRPr="00CA3FF2">
        <w:rPr>
          <w:b/>
        </w:rPr>
        <w:t>Article 5. The Government shall e</w:t>
      </w:r>
      <w:r w:rsidR="00994771" w:rsidRPr="00CA3FF2">
        <w:rPr>
          <w:b/>
        </w:rPr>
        <w:t>nsure the availability of organic advice within national agricultural extension services</w:t>
      </w:r>
    </w:p>
    <w:p w14:paraId="3539A12B" w14:textId="77777777" w:rsidR="00994771" w:rsidRPr="00CA3FF2" w:rsidRDefault="00994771" w:rsidP="00994771"/>
    <w:p w14:paraId="5FEA6D69" w14:textId="77777777" w:rsidR="00994771" w:rsidRPr="00CA3FF2" w:rsidRDefault="00994771" w:rsidP="00994771">
      <w:r w:rsidRPr="00CA3FF2">
        <w:t>More specifically, the government shall:</w:t>
      </w:r>
    </w:p>
    <w:p w14:paraId="693BBAC0" w14:textId="693106CE" w:rsidR="003A105A" w:rsidRPr="00CA3FF2" w:rsidRDefault="003A105A" w:rsidP="003A105A">
      <w:pPr>
        <w:pStyle w:val="ListParagraph"/>
        <w:numPr>
          <w:ilvl w:val="0"/>
          <w:numId w:val="7"/>
        </w:numPr>
        <w:ind w:left="709"/>
      </w:pPr>
      <w:r w:rsidRPr="00CA3FF2">
        <w:t>Develop a strategy for a multi-year transition towards full availability of organic advice provision in all regions of the country and on the full spectrum of agricultural production activities for which organic agriculture is practiced.</w:t>
      </w:r>
    </w:p>
    <w:p w14:paraId="3F744F47" w14:textId="4C57D083" w:rsidR="00994771" w:rsidRPr="00CA3FF2" w:rsidRDefault="003A105A" w:rsidP="00994771">
      <w:pPr>
        <w:pStyle w:val="ListParagraph"/>
        <w:numPr>
          <w:ilvl w:val="0"/>
          <w:numId w:val="7"/>
        </w:numPr>
        <w:ind w:left="709"/>
      </w:pPr>
      <w:r w:rsidRPr="00CA3FF2">
        <w:t>In order to implement the above strategy, ensure the development of competences on organic agriculture within the national agricultural extension service, through capacity building of existing staff and/or hiring of new staff.</w:t>
      </w:r>
    </w:p>
    <w:p w14:paraId="18DEE9F9" w14:textId="3D480F0C" w:rsidR="003A105A" w:rsidRPr="00CA3FF2" w:rsidRDefault="003A105A" w:rsidP="00994771">
      <w:pPr>
        <w:pStyle w:val="ListParagraph"/>
        <w:numPr>
          <w:ilvl w:val="0"/>
          <w:numId w:val="7"/>
        </w:numPr>
        <w:ind w:left="709"/>
      </w:pPr>
      <w:r w:rsidRPr="00CA3FF2">
        <w:t>Develop and install institutional linkages to ensure ongoing dialogue and cooperation between organic extension services and organic research and academic institutions.</w:t>
      </w:r>
    </w:p>
    <w:p w14:paraId="03916B38" w14:textId="77777777" w:rsidR="00F745E1" w:rsidRPr="00CA3FF2" w:rsidRDefault="00F745E1" w:rsidP="00F745E1"/>
    <w:p w14:paraId="2B86C43F" w14:textId="77777777" w:rsidR="00503652" w:rsidRDefault="00503652" w:rsidP="00F745E1"/>
    <w:p w14:paraId="0A0873B4" w14:textId="77777777" w:rsidR="007F3DC7" w:rsidRPr="00CA3FF2" w:rsidRDefault="007F3DC7" w:rsidP="00F745E1"/>
    <w:p w14:paraId="6230C205" w14:textId="258687BF" w:rsidR="00F745E1" w:rsidRPr="00CA3FF2" w:rsidRDefault="00AC0793" w:rsidP="00F745E1">
      <w:pPr>
        <w:rPr>
          <w:b/>
        </w:rPr>
      </w:pPr>
      <w:r w:rsidRPr="00CA3FF2">
        <w:rPr>
          <w:b/>
        </w:rPr>
        <w:t>Article 6. The Government shall p</w:t>
      </w:r>
      <w:r w:rsidR="00F745E1" w:rsidRPr="00CA3FF2">
        <w:rPr>
          <w:b/>
        </w:rPr>
        <w:t>rovide state support for access to organic certification</w:t>
      </w:r>
      <w:r w:rsidR="00503652" w:rsidRPr="00CA3FF2">
        <w:rPr>
          <w:b/>
        </w:rPr>
        <w:t xml:space="preserve"> and Participatory Guarantee Systems</w:t>
      </w:r>
    </w:p>
    <w:p w14:paraId="2D7544DF" w14:textId="77777777" w:rsidR="00F745E1" w:rsidRPr="00CA3FF2" w:rsidRDefault="00F745E1" w:rsidP="00F745E1">
      <w:pPr>
        <w:rPr>
          <w:b/>
        </w:rPr>
      </w:pPr>
    </w:p>
    <w:p w14:paraId="14DBF1B4" w14:textId="77777777" w:rsidR="00F745E1" w:rsidRPr="00CA3FF2" w:rsidRDefault="00F745E1" w:rsidP="00F745E1">
      <w:r w:rsidRPr="00CA3FF2">
        <w:t>More specifically, the government shall:</w:t>
      </w:r>
    </w:p>
    <w:p w14:paraId="54D43F1C" w14:textId="2EE8E82E" w:rsidR="00F745E1" w:rsidRPr="00CA3FF2" w:rsidRDefault="00503652" w:rsidP="00503652">
      <w:pPr>
        <w:pStyle w:val="ListParagraph"/>
        <w:numPr>
          <w:ilvl w:val="0"/>
          <w:numId w:val="8"/>
        </w:numPr>
        <w:ind w:left="709"/>
      </w:pPr>
      <w:r w:rsidRPr="00CA3FF2">
        <w:t>Implement an organic certification cost-share program whereby government shall subsidize, partly or fully, access to third party organic certification for domestic organic producers.</w:t>
      </w:r>
    </w:p>
    <w:p w14:paraId="35BEE7A5" w14:textId="1690BFC2" w:rsidR="009D60E4" w:rsidRPr="00CA3FF2" w:rsidRDefault="00503652" w:rsidP="009D60E4">
      <w:pPr>
        <w:pStyle w:val="ListParagraph"/>
        <w:numPr>
          <w:ilvl w:val="0"/>
          <w:numId w:val="8"/>
        </w:numPr>
        <w:ind w:left="709"/>
      </w:pPr>
      <w:r w:rsidRPr="00CA3FF2">
        <w:t>Support the availability of local organic certification services, whether by local or international organic certifiers, by facilitatin</w:t>
      </w:r>
      <w:r w:rsidR="009D60E4" w:rsidRPr="00CA3FF2">
        <w:t>g registration procedures, capacity building of local certification staff, obtaining international recognition, etc.</w:t>
      </w:r>
    </w:p>
    <w:p w14:paraId="6EA65C9D" w14:textId="1E9F9C81" w:rsidR="007A6E24" w:rsidRPr="00CA3FF2" w:rsidRDefault="007A6E24" w:rsidP="009D60E4">
      <w:pPr>
        <w:pStyle w:val="ListParagraph"/>
        <w:numPr>
          <w:ilvl w:val="0"/>
          <w:numId w:val="8"/>
        </w:numPr>
        <w:ind w:left="709"/>
      </w:pPr>
      <w:r w:rsidRPr="00CA3FF2">
        <w:t>Support training</w:t>
      </w:r>
      <w:r w:rsidR="00A066F9">
        <w:t xml:space="preserve"> and technical support</w:t>
      </w:r>
      <w:r w:rsidRPr="00CA3FF2">
        <w:t xml:space="preserve"> programs for farmer groups to set up Internal Control Systems.</w:t>
      </w:r>
    </w:p>
    <w:p w14:paraId="4A193158" w14:textId="5A05E76E" w:rsidR="009D60E4" w:rsidRPr="00CA3FF2" w:rsidRDefault="009D60E4" w:rsidP="009D60E4">
      <w:pPr>
        <w:pStyle w:val="ListParagraph"/>
        <w:numPr>
          <w:ilvl w:val="0"/>
          <w:numId w:val="8"/>
        </w:numPr>
        <w:ind w:left="709"/>
      </w:pPr>
      <w:r w:rsidRPr="00CA3FF2">
        <w:t>Review the organic regulation and related laws</w:t>
      </w:r>
      <w:r w:rsidR="00494DB2" w:rsidRPr="00CA3FF2">
        <w:t xml:space="preserve"> and propose amendments as necessary</w:t>
      </w:r>
      <w:r w:rsidRPr="00CA3FF2">
        <w:t xml:space="preserve"> to ensure the official acceptance of Participatory Guarantee Systems as a valid mode of verification for the local market, and develop corresponding PGS approval procedures.</w:t>
      </w:r>
    </w:p>
    <w:p w14:paraId="062BA39B" w14:textId="77777777" w:rsidR="00E34A5D" w:rsidRDefault="00E34A5D" w:rsidP="00E34A5D"/>
    <w:p w14:paraId="014B67CF" w14:textId="77777777" w:rsidR="007F3DC7" w:rsidRPr="00CA3FF2" w:rsidRDefault="007F3DC7" w:rsidP="00E34A5D"/>
    <w:p w14:paraId="04F8556B" w14:textId="77777777" w:rsidR="00994771" w:rsidRPr="00CA3FF2" w:rsidRDefault="00994771"/>
    <w:p w14:paraId="02629FDA" w14:textId="6BE5551A" w:rsidR="00085020" w:rsidRPr="00CA3FF2" w:rsidRDefault="00AC0793" w:rsidP="00085020">
      <w:pPr>
        <w:rPr>
          <w:b/>
        </w:rPr>
      </w:pPr>
      <w:r w:rsidRPr="00CA3FF2">
        <w:rPr>
          <w:b/>
        </w:rPr>
        <w:t>Article 7. The Government shall p</w:t>
      </w:r>
      <w:r w:rsidR="00085020" w:rsidRPr="00CA3FF2">
        <w:rPr>
          <w:b/>
        </w:rPr>
        <w:t>rovide state support for the development of organic inputs</w:t>
      </w:r>
    </w:p>
    <w:p w14:paraId="1C9B17A2" w14:textId="77777777" w:rsidR="00085020" w:rsidRPr="00CA3FF2" w:rsidRDefault="00085020" w:rsidP="00085020">
      <w:pPr>
        <w:rPr>
          <w:b/>
        </w:rPr>
      </w:pPr>
    </w:p>
    <w:p w14:paraId="04E6667E" w14:textId="77777777" w:rsidR="00085020" w:rsidRPr="00CA3FF2" w:rsidRDefault="00085020" w:rsidP="00085020">
      <w:r w:rsidRPr="00CA3FF2">
        <w:t>More specifically, the government shall:</w:t>
      </w:r>
    </w:p>
    <w:p w14:paraId="2FAFB294" w14:textId="76347C76" w:rsidR="00085020" w:rsidRPr="00CA3FF2" w:rsidRDefault="006614C0" w:rsidP="00085020">
      <w:pPr>
        <w:pStyle w:val="ListParagraph"/>
        <w:numPr>
          <w:ilvl w:val="0"/>
          <w:numId w:val="14"/>
        </w:numPr>
        <w:ind w:left="709"/>
      </w:pPr>
      <w:r w:rsidRPr="00CA3FF2">
        <w:t>Investigate the need and gaps in terms of organic input supply to domestic producers, in partnership with the organic sector organizations. (Inputs can be seeds, fertilizers, crop protectants, feed, natural veterinary products, etc</w:t>
      </w:r>
      <w:r w:rsidR="00A93D28" w:rsidRPr="00CA3FF2">
        <w:t>.</w:t>
      </w:r>
      <w:r w:rsidRPr="00CA3FF2">
        <w:t>).</w:t>
      </w:r>
    </w:p>
    <w:p w14:paraId="417D9AFC" w14:textId="07EE3BC0" w:rsidR="006614C0" w:rsidRPr="00CA3FF2" w:rsidRDefault="006614C0" w:rsidP="00085020">
      <w:pPr>
        <w:pStyle w:val="ListParagraph"/>
        <w:numPr>
          <w:ilvl w:val="0"/>
          <w:numId w:val="14"/>
        </w:numPr>
        <w:ind w:left="709"/>
      </w:pPr>
      <w:r w:rsidRPr="00CA3FF2">
        <w:t>Establish or support projects aimed at organic input development and provision to domestic organic producers.</w:t>
      </w:r>
    </w:p>
    <w:p w14:paraId="364278A7" w14:textId="77777777" w:rsidR="006614C0" w:rsidRPr="00CA3FF2" w:rsidRDefault="006614C0" w:rsidP="006614C0">
      <w:bookmarkStart w:id="0" w:name="_GoBack"/>
      <w:bookmarkEnd w:id="0"/>
    </w:p>
    <w:p w14:paraId="17576833" w14:textId="00277437" w:rsidR="006614C0" w:rsidRPr="00CA3FF2" w:rsidRDefault="00AC0793" w:rsidP="006614C0">
      <w:pPr>
        <w:rPr>
          <w:b/>
        </w:rPr>
      </w:pPr>
      <w:r w:rsidRPr="00CA3FF2">
        <w:rPr>
          <w:b/>
        </w:rPr>
        <w:t>Article 8. The Government shall s</w:t>
      </w:r>
      <w:r w:rsidR="006614C0" w:rsidRPr="00CA3FF2">
        <w:rPr>
          <w:b/>
        </w:rPr>
        <w:t xml:space="preserve">upport the development organic value addition and export and domestic </w:t>
      </w:r>
      <w:r w:rsidR="00A066F9">
        <w:rPr>
          <w:b/>
        </w:rPr>
        <w:t>value</w:t>
      </w:r>
      <w:r w:rsidR="006614C0" w:rsidRPr="00CA3FF2">
        <w:rPr>
          <w:b/>
        </w:rPr>
        <w:t xml:space="preserve"> chains</w:t>
      </w:r>
    </w:p>
    <w:p w14:paraId="598DB707" w14:textId="77777777" w:rsidR="00BA0C7D" w:rsidRPr="00CA3FF2" w:rsidRDefault="00BA0C7D"/>
    <w:p w14:paraId="5D106911" w14:textId="77777777" w:rsidR="006614C0" w:rsidRPr="00CA3FF2" w:rsidRDefault="006614C0" w:rsidP="006614C0">
      <w:r w:rsidRPr="00CA3FF2">
        <w:t>More specifically, the government shall:</w:t>
      </w:r>
    </w:p>
    <w:p w14:paraId="439A974D" w14:textId="06EBBAB3" w:rsidR="006614C0" w:rsidRPr="00CA3FF2" w:rsidRDefault="00A93D28" w:rsidP="006614C0">
      <w:pPr>
        <w:pStyle w:val="ListParagraph"/>
        <w:numPr>
          <w:ilvl w:val="0"/>
          <w:numId w:val="15"/>
        </w:numPr>
        <w:ind w:left="709"/>
      </w:pPr>
      <w:r w:rsidRPr="00CA3FF2">
        <w:t>Provide state support for the development of national organic processing capacities within the private sector.</w:t>
      </w:r>
    </w:p>
    <w:p w14:paraId="27125FA3" w14:textId="57A8B825" w:rsidR="00A93D28" w:rsidRPr="00CA3FF2" w:rsidRDefault="00A93D28" w:rsidP="006614C0">
      <w:pPr>
        <w:pStyle w:val="ListParagraph"/>
        <w:numPr>
          <w:ilvl w:val="0"/>
          <w:numId w:val="15"/>
        </w:numPr>
        <w:ind w:left="709"/>
      </w:pPr>
      <w:r w:rsidRPr="00CA3FF2">
        <w:t>Support the development of selected value chains bringing domestic organic products into export markets.</w:t>
      </w:r>
    </w:p>
    <w:p w14:paraId="6F136F7B" w14:textId="48319D50" w:rsidR="00A93D28" w:rsidRPr="00CA3FF2" w:rsidRDefault="00A93D28" w:rsidP="006614C0">
      <w:pPr>
        <w:pStyle w:val="ListParagraph"/>
        <w:numPr>
          <w:ilvl w:val="0"/>
          <w:numId w:val="15"/>
        </w:numPr>
        <w:ind w:left="709"/>
      </w:pPr>
      <w:r w:rsidRPr="00CA3FF2">
        <w:t>Support the development of domestic value chains developing the supply and marketing of a diversity of organic p</w:t>
      </w:r>
      <w:r w:rsidR="00915B63" w:rsidRPr="00CA3FF2">
        <w:t>roducts and the increase in organic marketing channels on the domestic market.</w:t>
      </w:r>
    </w:p>
    <w:p w14:paraId="1CAB360C" w14:textId="77777777" w:rsidR="006614C0" w:rsidRPr="00CA3FF2" w:rsidRDefault="006614C0" w:rsidP="006614C0"/>
    <w:p w14:paraId="4A4AEE71" w14:textId="77777777" w:rsidR="00CD5B2C" w:rsidRDefault="00CD5B2C" w:rsidP="006614C0"/>
    <w:p w14:paraId="44DA1224" w14:textId="77777777" w:rsidR="007F3DC7" w:rsidRPr="00CA3FF2" w:rsidRDefault="007F3DC7" w:rsidP="006614C0"/>
    <w:p w14:paraId="64459921" w14:textId="16AF7C96" w:rsidR="006614C0" w:rsidRPr="00CA3FF2" w:rsidRDefault="00AC0793">
      <w:pPr>
        <w:rPr>
          <w:b/>
        </w:rPr>
      </w:pPr>
      <w:r w:rsidRPr="00CA3FF2">
        <w:rPr>
          <w:b/>
        </w:rPr>
        <w:t>Article 9. The Government shall i</w:t>
      </w:r>
      <w:r w:rsidR="00CD5B2C" w:rsidRPr="00CA3FF2">
        <w:rPr>
          <w:b/>
        </w:rPr>
        <w:t>ncrease consumer awareness of organic products</w:t>
      </w:r>
    </w:p>
    <w:p w14:paraId="2CB37384" w14:textId="77777777" w:rsidR="00D66B23" w:rsidRPr="00CA3FF2" w:rsidRDefault="00D66B23"/>
    <w:p w14:paraId="7F40B20B" w14:textId="77777777" w:rsidR="00CD5B2C" w:rsidRPr="00CA3FF2" w:rsidRDefault="00CD5B2C" w:rsidP="00CD5B2C">
      <w:r w:rsidRPr="00CA3FF2">
        <w:t>More specifically, the government shall:</w:t>
      </w:r>
    </w:p>
    <w:p w14:paraId="2742B509" w14:textId="2D0828DD" w:rsidR="00CD5B2C" w:rsidRPr="00CA3FF2" w:rsidRDefault="00CD5B2C" w:rsidP="007A6E24">
      <w:pPr>
        <w:pStyle w:val="ListParagraph"/>
        <w:numPr>
          <w:ilvl w:val="0"/>
          <w:numId w:val="16"/>
        </w:numPr>
        <w:ind w:left="709"/>
      </w:pPr>
      <w:r w:rsidRPr="00CA3FF2">
        <w:t>Support the development and implementation of national organic consumer campaigns in partnership with the private organic sector.</w:t>
      </w:r>
      <w:r w:rsidR="007A6E24" w:rsidRPr="00CA3FF2">
        <w:t xml:space="preserve"> Th</w:t>
      </w:r>
      <w:r w:rsidR="00AD2623">
        <w:t>e</w:t>
      </w:r>
      <w:r w:rsidR="007A6E24" w:rsidRPr="00CA3FF2">
        <w:t>se information and promotion campaigns shall aim at informing consumers, public institutions, schools and other key actors in the food chain about the merits of organic farming, especially its environmental</w:t>
      </w:r>
      <w:r w:rsidR="00A066F9">
        <w:t>, social</w:t>
      </w:r>
      <w:r w:rsidR="007A6E24" w:rsidRPr="00CA3FF2">
        <w:t xml:space="preserve"> and </w:t>
      </w:r>
      <w:r w:rsidR="00A066F9">
        <w:t>health</w:t>
      </w:r>
      <w:r w:rsidR="007A6E24" w:rsidRPr="00CA3FF2">
        <w:t xml:space="preserve"> benefits, and to increase consumer awareness and recognition of organic products.</w:t>
      </w:r>
    </w:p>
    <w:p w14:paraId="3DBFB99E" w14:textId="77777777" w:rsidR="00CD5B2C" w:rsidRPr="00CA3FF2" w:rsidRDefault="00CD5B2C"/>
    <w:p w14:paraId="269A1F1F" w14:textId="24F6B5CC" w:rsidR="00397666" w:rsidRDefault="00397666">
      <w:pPr>
        <w:rPr>
          <w:b/>
        </w:rPr>
      </w:pPr>
    </w:p>
    <w:p w14:paraId="7CF6D3C8" w14:textId="77777777" w:rsidR="007F3DC7" w:rsidRPr="00CA3FF2" w:rsidRDefault="007F3DC7">
      <w:pPr>
        <w:rPr>
          <w:b/>
        </w:rPr>
      </w:pPr>
    </w:p>
    <w:p w14:paraId="27A90A55" w14:textId="049C992D" w:rsidR="00CD5B2C" w:rsidRPr="00CA3FF2" w:rsidRDefault="00AC0793">
      <w:pPr>
        <w:rPr>
          <w:b/>
        </w:rPr>
      </w:pPr>
      <w:r w:rsidRPr="00CA3FF2">
        <w:rPr>
          <w:b/>
        </w:rPr>
        <w:t>Article 10. The Government shall s</w:t>
      </w:r>
      <w:r w:rsidR="00CD5B2C" w:rsidRPr="00CA3FF2">
        <w:rPr>
          <w:b/>
        </w:rPr>
        <w:t>upport the collection and dissemination of data on the national organic sector</w:t>
      </w:r>
    </w:p>
    <w:p w14:paraId="5D4EC2AA" w14:textId="77777777" w:rsidR="00CD5B2C" w:rsidRPr="00CA3FF2" w:rsidRDefault="00CD5B2C" w:rsidP="00CD5B2C"/>
    <w:p w14:paraId="5EAA149E" w14:textId="77777777" w:rsidR="00CD5B2C" w:rsidRPr="00CA3FF2" w:rsidRDefault="00CD5B2C" w:rsidP="00CD5B2C">
      <w:r w:rsidRPr="00CA3FF2">
        <w:t>More specifically, the government shall:</w:t>
      </w:r>
    </w:p>
    <w:p w14:paraId="220E9B53" w14:textId="01EE1917" w:rsidR="00C24F96" w:rsidRPr="00CA3FF2" w:rsidRDefault="00C24F96" w:rsidP="00C24F96">
      <w:pPr>
        <w:pStyle w:val="ListParagraph"/>
        <w:numPr>
          <w:ilvl w:val="0"/>
          <w:numId w:val="19"/>
        </w:numPr>
        <w:ind w:left="709" w:hanging="425"/>
      </w:pPr>
      <w:r w:rsidRPr="00CA3FF2">
        <w:t xml:space="preserve">Establish and maintain a national system to regularly collect statistics on the organic sector, including areas under organic production and number of organic producers. </w:t>
      </w:r>
    </w:p>
    <w:p w14:paraId="53FF8C9A" w14:textId="566B8F40" w:rsidR="00C24F96" w:rsidRPr="00CA3FF2" w:rsidRDefault="00C24F96" w:rsidP="00C24F96">
      <w:pPr>
        <w:pStyle w:val="ListParagraph"/>
        <w:numPr>
          <w:ilvl w:val="0"/>
          <w:numId w:val="19"/>
        </w:numPr>
        <w:ind w:left="709" w:hanging="425"/>
      </w:pPr>
      <w:r w:rsidRPr="00CA3FF2">
        <w:t>Make the data publicly available online and establish a system to consider stakeholder input into the data collection, compilation and presentation processes.</w:t>
      </w:r>
    </w:p>
    <w:p w14:paraId="53AE6792" w14:textId="008AFA27" w:rsidR="00C24F96" w:rsidRPr="00CA3FF2" w:rsidRDefault="00C24F96" w:rsidP="00C24F96">
      <w:pPr>
        <w:pStyle w:val="ListParagraph"/>
        <w:numPr>
          <w:ilvl w:val="0"/>
          <w:numId w:val="19"/>
        </w:numPr>
        <w:ind w:left="709" w:hanging="425"/>
      </w:pPr>
      <w:r w:rsidRPr="00CA3FF2">
        <w:t xml:space="preserve">Liaise with international organic data collecting organizations to ensure harmonization with international standards for organic data compilation, and </w:t>
      </w:r>
      <w:r w:rsidR="00FA2E27">
        <w:t>e</w:t>
      </w:r>
      <w:r w:rsidRPr="00CA3FF2">
        <w:t>nsure accuracy, comparability and coherence with international data compilation processes.</w:t>
      </w:r>
    </w:p>
    <w:p w14:paraId="5CC30985" w14:textId="557C00C2" w:rsidR="00C24F96" w:rsidRPr="00CA3FF2" w:rsidRDefault="00C24F96" w:rsidP="00C24F96">
      <w:pPr>
        <w:pStyle w:val="ListParagraph"/>
        <w:numPr>
          <w:ilvl w:val="0"/>
          <w:numId w:val="19"/>
        </w:numPr>
        <w:ind w:left="709" w:hanging="425"/>
      </w:pPr>
      <w:r w:rsidRPr="00CA3FF2">
        <w:t>Initiate efforts towards a system to estimate/calculate the value of domestic organic sales and annual organic imports and exports.</w:t>
      </w:r>
    </w:p>
    <w:p w14:paraId="2CB7DEC0" w14:textId="77777777" w:rsidR="00C24F96" w:rsidRDefault="00C24F96" w:rsidP="00CD5B2C"/>
    <w:p w14:paraId="6F7323B6" w14:textId="77777777" w:rsidR="007F3DC7" w:rsidRDefault="007F3DC7" w:rsidP="00CD5B2C"/>
    <w:p w14:paraId="2F2DF345" w14:textId="77777777" w:rsidR="007F3DC7" w:rsidRDefault="007F3DC7" w:rsidP="00CD5B2C"/>
    <w:p w14:paraId="10DA79DB" w14:textId="77777777" w:rsidR="007F3DC7" w:rsidRPr="00CA3FF2" w:rsidRDefault="007F3DC7" w:rsidP="00CD5B2C"/>
    <w:p w14:paraId="699A4731" w14:textId="77777777" w:rsidR="00CD5B2C" w:rsidRPr="00CA3FF2" w:rsidRDefault="00CD5B2C">
      <w:pPr>
        <w:rPr>
          <w:b/>
        </w:rPr>
      </w:pPr>
    </w:p>
    <w:p w14:paraId="1D5BBB5C" w14:textId="7E115CC0" w:rsidR="00EB36DF" w:rsidRPr="00CA3FF2" w:rsidRDefault="00AC0793" w:rsidP="00EB36DF">
      <w:pPr>
        <w:rPr>
          <w:b/>
        </w:rPr>
      </w:pPr>
      <w:r w:rsidRPr="00CA3FF2">
        <w:rPr>
          <w:b/>
        </w:rPr>
        <w:t>Article 11. The Government shall s</w:t>
      </w:r>
      <w:r w:rsidR="00EB36DF" w:rsidRPr="00CA3FF2">
        <w:rPr>
          <w:b/>
        </w:rPr>
        <w:t>upport the institutionalization of the national organic sector and public-private cooperation for organic sector development</w:t>
      </w:r>
    </w:p>
    <w:p w14:paraId="6321D2E7" w14:textId="77777777" w:rsidR="00EB36DF" w:rsidRPr="00CA3FF2" w:rsidRDefault="00EB36DF" w:rsidP="00EB36DF">
      <w:pPr>
        <w:rPr>
          <w:b/>
        </w:rPr>
      </w:pPr>
    </w:p>
    <w:p w14:paraId="1EBE3C30" w14:textId="77777777" w:rsidR="00EB36DF" w:rsidRPr="00CA3FF2" w:rsidRDefault="00EB36DF" w:rsidP="00EB36DF">
      <w:r w:rsidRPr="00CA3FF2">
        <w:t>More specifically, the government shall:</w:t>
      </w:r>
    </w:p>
    <w:p w14:paraId="0317D2DC" w14:textId="4ADEDB74" w:rsidR="00EB36DF" w:rsidRDefault="00A75AAE" w:rsidP="00EB36DF">
      <w:pPr>
        <w:pStyle w:val="ListParagraph"/>
        <w:numPr>
          <w:ilvl w:val="0"/>
          <w:numId w:val="20"/>
        </w:numPr>
        <w:ind w:left="709"/>
      </w:pPr>
      <w:r w:rsidRPr="00CA3FF2">
        <w:t>Support</w:t>
      </w:r>
      <w:r w:rsidR="00EB36DF" w:rsidRPr="00CA3FF2">
        <w:t xml:space="preserve"> the creation/</w:t>
      </w:r>
      <w:r w:rsidRPr="00CA3FF2">
        <w:t>strengthening</w:t>
      </w:r>
      <w:r w:rsidR="00EB36DF" w:rsidRPr="00CA3FF2">
        <w:t xml:space="preserve"> of a national organic umbrella organization representing the </w:t>
      </w:r>
      <w:r w:rsidRPr="00CA3FF2">
        <w:t>national organic movement including producers, processors, traders, certifiers, NGOs and other relevant stakeholders.</w:t>
      </w:r>
    </w:p>
    <w:p w14:paraId="4C875F69" w14:textId="762F5440" w:rsidR="00C56A14" w:rsidRPr="00CA3FF2" w:rsidRDefault="00C56A14" w:rsidP="00EB36DF">
      <w:pPr>
        <w:pStyle w:val="ListParagraph"/>
        <w:numPr>
          <w:ilvl w:val="0"/>
          <w:numId w:val="20"/>
        </w:numPr>
        <w:ind w:left="709"/>
      </w:pPr>
      <w:r>
        <w:t xml:space="preserve">Support the provision of leadership training and sector competence building to representatives of the various organic stakeholder groups in the country. </w:t>
      </w:r>
    </w:p>
    <w:p w14:paraId="6295C343" w14:textId="7A65BF2D" w:rsidR="00A75AAE" w:rsidRPr="00CA3FF2" w:rsidRDefault="00A75AAE" w:rsidP="00EB36DF">
      <w:pPr>
        <w:pStyle w:val="ListParagraph"/>
        <w:numPr>
          <w:ilvl w:val="0"/>
          <w:numId w:val="20"/>
        </w:numPr>
        <w:ind w:left="709"/>
      </w:pPr>
      <w:r w:rsidRPr="00CA3FF2">
        <w:t xml:space="preserve">Provide organic literacy training to government employees dealing with organic agriculture within the relevant ministries. </w:t>
      </w:r>
    </w:p>
    <w:p w14:paraId="0FA3E382" w14:textId="0BD49F1E" w:rsidR="00EB36DF" w:rsidRPr="00CA3FF2" w:rsidRDefault="00A75AAE" w:rsidP="00A75AAE">
      <w:pPr>
        <w:pStyle w:val="ListParagraph"/>
        <w:numPr>
          <w:ilvl w:val="0"/>
          <w:numId w:val="20"/>
        </w:numPr>
        <w:ind w:left="709"/>
      </w:pPr>
      <w:r w:rsidRPr="00CA3FF2">
        <w:t>Establish institutional mechanisms</w:t>
      </w:r>
      <w:r w:rsidR="00AA2290" w:rsidRPr="00CA3FF2">
        <w:t>, through and in addition to the National Organic Agriculture Board,</w:t>
      </w:r>
      <w:r w:rsidRPr="00CA3FF2">
        <w:t xml:space="preserve"> to ensure consultation of and dialogue with the organic movement in every major governmental action or process relating to organic agriculture, including regulatory matters, national organic action plans and other organic policy and program design.</w:t>
      </w:r>
    </w:p>
    <w:p w14:paraId="20883BCA" w14:textId="77777777" w:rsidR="00B1388C" w:rsidRPr="00CA3FF2" w:rsidRDefault="00B1388C" w:rsidP="00B1388C">
      <w:pPr>
        <w:pStyle w:val="ListParagraph"/>
        <w:ind w:left="709"/>
      </w:pPr>
    </w:p>
    <w:p w14:paraId="513D7320" w14:textId="77777777" w:rsidR="00B1388C" w:rsidRDefault="00B1388C" w:rsidP="00B1388C">
      <w:pPr>
        <w:pStyle w:val="ListParagraph"/>
        <w:ind w:left="709"/>
      </w:pPr>
    </w:p>
    <w:p w14:paraId="242789C2" w14:textId="77777777" w:rsidR="007F3DC7" w:rsidRPr="00CA3FF2" w:rsidRDefault="007F3DC7" w:rsidP="00B1388C">
      <w:pPr>
        <w:pStyle w:val="ListParagraph"/>
        <w:ind w:left="709"/>
      </w:pPr>
    </w:p>
    <w:p w14:paraId="2530D18A" w14:textId="0AEB2812" w:rsidR="00B1388C" w:rsidRPr="00CA3FF2" w:rsidRDefault="00AC0793" w:rsidP="00B1388C">
      <w:pPr>
        <w:rPr>
          <w:b/>
        </w:rPr>
      </w:pPr>
      <w:r w:rsidRPr="00CA3FF2">
        <w:rPr>
          <w:b/>
        </w:rPr>
        <w:t>Article 12. The Government shall r</w:t>
      </w:r>
      <w:r w:rsidR="00B1388C" w:rsidRPr="00CA3FF2">
        <w:rPr>
          <w:b/>
        </w:rPr>
        <w:t>eview and amend existing agricultural and food policies that have a negative impact on organic agriculture development</w:t>
      </w:r>
    </w:p>
    <w:p w14:paraId="3D767A67" w14:textId="77777777" w:rsidR="00B1388C" w:rsidRPr="00CA3FF2" w:rsidRDefault="00B1388C" w:rsidP="00B1388C">
      <w:pPr>
        <w:rPr>
          <w:b/>
        </w:rPr>
      </w:pPr>
    </w:p>
    <w:p w14:paraId="7F6DCC76" w14:textId="77777777" w:rsidR="00B1388C" w:rsidRPr="00CA3FF2" w:rsidRDefault="00B1388C" w:rsidP="00B1388C">
      <w:r w:rsidRPr="00CA3FF2">
        <w:t>More specifically, the government shall:</w:t>
      </w:r>
    </w:p>
    <w:p w14:paraId="375F3AD8" w14:textId="2D1482D3" w:rsidR="00A917C3" w:rsidRPr="00CA3FF2" w:rsidRDefault="00B1388C" w:rsidP="00B1388C">
      <w:pPr>
        <w:pStyle w:val="ListParagraph"/>
        <w:numPr>
          <w:ilvl w:val="0"/>
          <w:numId w:val="21"/>
        </w:numPr>
        <w:ind w:left="709" w:hanging="283"/>
      </w:pPr>
      <w:r w:rsidRPr="00CA3FF2">
        <w:t>Review the national policies with regards to fertilizer and pesticide subsidies/taxes, and propose amendments to shift the balance of incentives away from synthetic fertilizers and pesticides and more towards the</w:t>
      </w:r>
      <w:r w:rsidR="00A066F9">
        <w:t xml:space="preserve"> recycling of nutrients on-farm and the</w:t>
      </w:r>
      <w:r w:rsidRPr="00CA3FF2">
        <w:t xml:space="preserve"> use of natural </w:t>
      </w:r>
      <w:r w:rsidR="00A917C3" w:rsidRPr="00CA3FF2">
        <w:t>fertilizers and crop protectant substances compatible with organic farming.</w:t>
      </w:r>
    </w:p>
    <w:p w14:paraId="3249D9C2" w14:textId="4503F262" w:rsidR="00B1388C" w:rsidRPr="00CA3FF2" w:rsidRDefault="0014451A" w:rsidP="00B1388C">
      <w:pPr>
        <w:pStyle w:val="ListParagraph"/>
        <w:numPr>
          <w:ilvl w:val="0"/>
          <w:numId w:val="21"/>
        </w:numPr>
        <w:ind w:left="709" w:hanging="283"/>
      </w:pPr>
      <w:r w:rsidRPr="00CA3FF2">
        <w:t>Review the national policy approach to Genetically Modified Organisms and propose amendments to protect organic farmers against the risk of GMO contamination and the resulting loss of organic market.</w:t>
      </w:r>
    </w:p>
    <w:p w14:paraId="58BD315A" w14:textId="715C15C6" w:rsidR="0014451A" w:rsidRPr="00CA3FF2" w:rsidRDefault="0014451A" w:rsidP="00B1388C">
      <w:pPr>
        <w:pStyle w:val="ListParagraph"/>
        <w:numPr>
          <w:ilvl w:val="0"/>
          <w:numId w:val="21"/>
        </w:numPr>
        <w:ind w:left="709" w:hanging="283"/>
      </w:pPr>
      <w:r w:rsidRPr="00CA3FF2">
        <w:t>Identify and review any other agricultural and food policy for potential detrimental effect on the organic sector and propose policy amendments to correct or compensate for those negative effects.</w:t>
      </w:r>
    </w:p>
    <w:p w14:paraId="5B7AC853" w14:textId="77777777" w:rsidR="00B1388C" w:rsidRPr="00CA3FF2" w:rsidRDefault="00B1388C" w:rsidP="00B1388C">
      <w:pPr>
        <w:rPr>
          <w:b/>
        </w:rPr>
      </w:pPr>
    </w:p>
    <w:p w14:paraId="3336B65C" w14:textId="77777777" w:rsidR="00AC0793" w:rsidRDefault="00AC0793" w:rsidP="00B1388C">
      <w:pPr>
        <w:rPr>
          <w:b/>
        </w:rPr>
      </w:pPr>
    </w:p>
    <w:p w14:paraId="28818D98" w14:textId="77777777" w:rsidR="007F3DC7" w:rsidRDefault="007F3DC7" w:rsidP="00B1388C">
      <w:pPr>
        <w:rPr>
          <w:b/>
        </w:rPr>
      </w:pPr>
    </w:p>
    <w:p w14:paraId="0D21BB31" w14:textId="77777777" w:rsidR="007F3DC7" w:rsidRDefault="007F3DC7" w:rsidP="00B1388C">
      <w:pPr>
        <w:rPr>
          <w:b/>
        </w:rPr>
      </w:pPr>
    </w:p>
    <w:p w14:paraId="6216F867" w14:textId="77777777" w:rsidR="007F3DC7" w:rsidRDefault="007F3DC7" w:rsidP="00B1388C">
      <w:pPr>
        <w:rPr>
          <w:b/>
        </w:rPr>
      </w:pPr>
    </w:p>
    <w:p w14:paraId="26446AB3" w14:textId="77777777" w:rsidR="007F3DC7" w:rsidRDefault="007F3DC7" w:rsidP="00B1388C">
      <w:pPr>
        <w:rPr>
          <w:b/>
        </w:rPr>
      </w:pPr>
    </w:p>
    <w:p w14:paraId="29BE225B" w14:textId="77777777" w:rsidR="007F3DC7" w:rsidRDefault="007F3DC7" w:rsidP="00B1388C">
      <w:pPr>
        <w:rPr>
          <w:b/>
        </w:rPr>
      </w:pPr>
    </w:p>
    <w:p w14:paraId="7E38C1EA" w14:textId="77777777" w:rsidR="007F3DC7" w:rsidRDefault="007F3DC7" w:rsidP="00B1388C">
      <w:pPr>
        <w:rPr>
          <w:b/>
        </w:rPr>
      </w:pPr>
    </w:p>
    <w:p w14:paraId="62742B70" w14:textId="77777777" w:rsidR="007F3DC7" w:rsidRPr="00CA3FF2" w:rsidRDefault="007F3DC7" w:rsidP="00B1388C">
      <w:pPr>
        <w:rPr>
          <w:b/>
        </w:rPr>
      </w:pPr>
    </w:p>
    <w:p w14:paraId="3DD34758" w14:textId="77777777" w:rsidR="00494DB2" w:rsidRPr="00CA3FF2" w:rsidRDefault="00494DB2" w:rsidP="00B1388C">
      <w:pPr>
        <w:rPr>
          <w:b/>
        </w:rPr>
      </w:pPr>
    </w:p>
    <w:p w14:paraId="4FFCFE1B" w14:textId="34BFF531" w:rsidR="00494DB2" w:rsidRPr="00212811" w:rsidRDefault="00494DB2" w:rsidP="00494DB2">
      <w:pPr>
        <w:jc w:val="center"/>
        <w:rPr>
          <w:b/>
          <w:sz w:val="28"/>
          <w:szCs w:val="28"/>
        </w:rPr>
      </w:pPr>
      <w:r w:rsidRPr="00212811">
        <w:rPr>
          <w:b/>
          <w:sz w:val="28"/>
          <w:szCs w:val="28"/>
        </w:rPr>
        <w:t>Section V</w:t>
      </w:r>
      <w:r w:rsidR="004E4C56" w:rsidRPr="00212811">
        <w:rPr>
          <w:b/>
          <w:sz w:val="28"/>
          <w:szCs w:val="28"/>
        </w:rPr>
        <w:t>I</w:t>
      </w:r>
      <w:r w:rsidR="00212811">
        <w:rPr>
          <w:b/>
          <w:sz w:val="28"/>
          <w:szCs w:val="28"/>
        </w:rPr>
        <w:t>.</w:t>
      </w:r>
      <w:r w:rsidRPr="00212811">
        <w:rPr>
          <w:b/>
          <w:sz w:val="28"/>
          <w:szCs w:val="28"/>
        </w:rPr>
        <w:t xml:space="preserve"> </w:t>
      </w:r>
      <w:r w:rsidR="00AC0793" w:rsidRPr="00212811">
        <w:rPr>
          <w:b/>
          <w:sz w:val="28"/>
          <w:szCs w:val="28"/>
        </w:rPr>
        <w:t>Monitoring and Evaluation</w:t>
      </w:r>
    </w:p>
    <w:p w14:paraId="6D64D2EF" w14:textId="77777777" w:rsidR="00494DB2" w:rsidRPr="00CA3FF2" w:rsidRDefault="00494DB2" w:rsidP="00B1388C">
      <w:pPr>
        <w:rPr>
          <w:b/>
        </w:rPr>
      </w:pPr>
    </w:p>
    <w:p w14:paraId="54FEC42F" w14:textId="77777777" w:rsidR="00AC0793" w:rsidRPr="00CA3FF2" w:rsidRDefault="00AC0793" w:rsidP="00B1388C">
      <w:pPr>
        <w:rPr>
          <w:b/>
        </w:rPr>
      </w:pPr>
    </w:p>
    <w:p w14:paraId="7ACFC853" w14:textId="59AF4FD8" w:rsidR="00AC0793" w:rsidRPr="00212811" w:rsidRDefault="00AC0793" w:rsidP="00AC0793">
      <w:pPr>
        <w:rPr>
          <w:b/>
        </w:rPr>
      </w:pPr>
      <w:r w:rsidRPr="00212811">
        <w:rPr>
          <w:b/>
        </w:rPr>
        <w:t xml:space="preserve">Article 13: </w:t>
      </w:r>
      <w:r w:rsidR="00212811">
        <w:rPr>
          <w:b/>
        </w:rPr>
        <w:t>Policy review and evaluation</w:t>
      </w:r>
    </w:p>
    <w:p w14:paraId="6539B8F5" w14:textId="77777777" w:rsidR="00AC0793" w:rsidRPr="00CA3FF2" w:rsidRDefault="00AC0793" w:rsidP="00AC0793"/>
    <w:p w14:paraId="104518F5" w14:textId="138A9D3F" w:rsidR="00AC0793" w:rsidRPr="00CA3FF2" w:rsidRDefault="00AC0793" w:rsidP="00AC0793">
      <w:r w:rsidRPr="00CA3FF2">
        <w:t>The government shall ensure regular review of the implementation and impact of this policy</w:t>
      </w:r>
      <w:r w:rsidR="00AA2290" w:rsidRPr="00CA3FF2">
        <w:t xml:space="preserve"> (the National Organic Agriculture Program)</w:t>
      </w:r>
      <w:r w:rsidRPr="00CA3FF2">
        <w:t xml:space="preserve"> on organic sector growth. The private sector </w:t>
      </w:r>
      <w:r w:rsidR="00AA2290" w:rsidRPr="00CA3FF2">
        <w:t xml:space="preserve">(beyond the National Organic Agriculture Board) </w:t>
      </w:r>
      <w:r w:rsidRPr="00CA3FF2">
        <w:t xml:space="preserve">shall be involved in the policy evaluation and in future policy design, national organic action plans formulation, etc. </w:t>
      </w:r>
    </w:p>
    <w:p w14:paraId="727DD778" w14:textId="77777777" w:rsidR="00AA2290" w:rsidRDefault="00AA2290" w:rsidP="00AC0793"/>
    <w:p w14:paraId="77F676DC" w14:textId="77777777" w:rsidR="007F3DC7" w:rsidRPr="00CA3FF2" w:rsidRDefault="007F3DC7" w:rsidP="00AC0793"/>
    <w:p w14:paraId="76D4530F" w14:textId="35970203" w:rsidR="00AA2290" w:rsidRPr="00212811" w:rsidRDefault="00AA2290" w:rsidP="00AA2290">
      <w:pPr>
        <w:rPr>
          <w:b/>
        </w:rPr>
      </w:pPr>
      <w:r w:rsidRPr="00212811">
        <w:rPr>
          <w:b/>
        </w:rPr>
        <w:t xml:space="preserve">Article 14: </w:t>
      </w:r>
      <w:r w:rsidR="00212811">
        <w:rPr>
          <w:b/>
        </w:rPr>
        <w:t>Role of the National Organic Agriculture Board</w:t>
      </w:r>
    </w:p>
    <w:p w14:paraId="75EF018D" w14:textId="77777777" w:rsidR="00AA2290" w:rsidRPr="00CA3FF2" w:rsidRDefault="00AA2290" w:rsidP="00AC0793"/>
    <w:p w14:paraId="61457F1E" w14:textId="6AC5B2C6" w:rsidR="00AA2290" w:rsidRPr="00CA3FF2" w:rsidRDefault="00AA2290" w:rsidP="00AC0793">
      <w:r w:rsidRPr="00CA3FF2">
        <w:t>Processing information collected within the monitoring and evaluation processes, the National Organic Agriculture Board shall make recommendations regarding resource allocation and institutional aspects to ensure optimal functioning and efficacy of the National Organic Agriculture Program in the next implementation periods.</w:t>
      </w:r>
    </w:p>
    <w:p w14:paraId="4CB913F8" w14:textId="77777777" w:rsidR="00AC0793" w:rsidRDefault="00AC0793" w:rsidP="00B1388C">
      <w:pPr>
        <w:rPr>
          <w:b/>
        </w:rPr>
      </w:pPr>
    </w:p>
    <w:p w14:paraId="5A20BFE0" w14:textId="77777777" w:rsidR="00212811" w:rsidRDefault="00212811" w:rsidP="00B1388C">
      <w:pPr>
        <w:rPr>
          <w:b/>
        </w:rPr>
      </w:pPr>
    </w:p>
    <w:p w14:paraId="1BDC92BF" w14:textId="77777777" w:rsidR="007F3DC7" w:rsidRPr="00CA3FF2" w:rsidRDefault="007F3DC7" w:rsidP="00B1388C">
      <w:pPr>
        <w:rPr>
          <w:b/>
        </w:rPr>
      </w:pPr>
    </w:p>
    <w:p w14:paraId="796199E1" w14:textId="77777777" w:rsidR="004E4C56" w:rsidRPr="00CA3FF2" w:rsidRDefault="004E4C56" w:rsidP="00B1388C">
      <w:pPr>
        <w:rPr>
          <w:b/>
        </w:rPr>
      </w:pPr>
    </w:p>
    <w:p w14:paraId="72CB3949" w14:textId="432E1678" w:rsidR="004E4C56" w:rsidRPr="00212811" w:rsidRDefault="004E4C56" w:rsidP="004E4C56">
      <w:pPr>
        <w:jc w:val="center"/>
        <w:rPr>
          <w:b/>
          <w:sz w:val="28"/>
          <w:szCs w:val="28"/>
        </w:rPr>
      </w:pPr>
      <w:r w:rsidRPr="00212811">
        <w:rPr>
          <w:b/>
          <w:sz w:val="28"/>
          <w:szCs w:val="28"/>
        </w:rPr>
        <w:t>Section VII</w:t>
      </w:r>
      <w:r w:rsidR="00212811">
        <w:rPr>
          <w:b/>
          <w:sz w:val="28"/>
          <w:szCs w:val="28"/>
        </w:rPr>
        <w:t>.</w:t>
      </w:r>
      <w:r w:rsidRPr="00212811">
        <w:rPr>
          <w:b/>
          <w:sz w:val="28"/>
          <w:szCs w:val="28"/>
        </w:rPr>
        <w:t xml:space="preserve"> Date of effectiveness and approval</w:t>
      </w:r>
    </w:p>
    <w:p w14:paraId="43A38251" w14:textId="77777777" w:rsidR="004E4C56" w:rsidRPr="00CA3FF2" w:rsidRDefault="004E4C56" w:rsidP="00B1388C">
      <w:pPr>
        <w:rPr>
          <w:b/>
        </w:rPr>
      </w:pPr>
    </w:p>
    <w:p w14:paraId="2738C9F1" w14:textId="77777777" w:rsidR="004E4C56" w:rsidRPr="00CA3FF2" w:rsidRDefault="004E4C56" w:rsidP="00B1388C">
      <w:pPr>
        <w:rPr>
          <w:b/>
        </w:rPr>
      </w:pPr>
    </w:p>
    <w:p w14:paraId="055EA206" w14:textId="7D35002F" w:rsidR="004E4C56" w:rsidRPr="00212811" w:rsidRDefault="004E4C56" w:rsidP="004E4C56">
      <w:pPr>
        <w:rPr>
          <w:b/>
        </w:rPr>
      </w:pPr>
      <w:r w:rsidRPr="00212811">
        <w:rPr>
          <w:b/>
        </w:rPr>
        <w:t xml:space="preserve">Article 15: </w:t>
      </w:r>
      <w:r w:rsidR="00212811" w:rsidRPr="00212811">
        <w:rPr>
          <w:b/>
        </w:rPr>
        <w:t>Date of application</w:t>
      </w:r>
    </w:p>
    <w:p w14:paraId="1A7A6772" w14:textId="77777777" w:rsidR="004E4C56" w:rsidRPr="00CA3FF2" w:rsidRDefault="004E4C56" w:rsidP="004E4C56"/>
    <w:p w14:paraId="64DF3AC8" w14:textId="123AC65F" w:rsidR="004E4C56" w:rsidRPr="00CA3FF2" w:rsidRDefault="004E4C56" w:rsidP="004E4C56">
      <w:r w:rsidRPr="00CA3FF2">
        <w:t xml:space="preserve">This </w:t>
      </w:r>
      <w:r w:rsidR="009C3A46">
        <w:t>policy</w:t>
      </w:r>
      <w:r w:rsidR="009C3A46" w:rsidRPr="00CA3FF2">
        <w:t xml:space="preserve"> </w:t>
      </w:r>
      <w:r w:rsidRPr="00CA3FF2">
        <w:t>becomes effective on ____</w:t>
      </w:r>
      <w:r w:rsidRPr="00CA3FF2">
        <w:rPr>
          <w:highlight w:val="yellow"/>
        </w:rPr>
        <w:t>put here a date or a time period after approval by the relevant political authority</w:t>
      </w:r>
      <w:r w:rsidRPr="00CA3FF2">
        <w:t>.</w:t>
      </w:r>
    </w:p>
    <w:p w14:paraId="57D27A79" w14:textId="77777777" w:rsidR="004E4C56" w:rsidRPr="00CA3FF2" w:rsidRDefault="004E4C56" w:rsidP="004E4C56"/>
    <w:p w14:paraId="40B167DF" w14:textId="77777777" w:rsidR="004E4C56" w:rsidRPr="00CA3FF2" w:rsidRDefault="004E4C56" w:rsidP="004E4C56"/>
    <w:p w14:paraId="04B9BC08" w14:textId="77777777" w:rsidR="004E4C56" w:rsidRDefault="004E4C56" w:rsidP="004E4C56"/>
    <w:p w14:paraId="7554F5C5" w14:textId="77777777" w:rsidR="00212811" w:rsidRPr="00CA3FF2" w:rsidRDefault="00212811" w:rsidP="004E4C56"/>
    <w:p w14:paraId="70EAAFC6" w14:textId="73D8D85D" w:rsidR="004E4C56" w:rsidRPr="00CA3FF2" w:rsidRDefault="004E4C56" w:rsidP="004E4C56">
      <w:r w:rsidRPr="00CA3FF2">
        <w:tab/>
      </w:r>
      <w:r w:rsidRPr="00CA3FF2">
        <w:tab/>
      </w:r>
      <w:r w:rsidRPr="00CA3FF2">
        <w:tab/>
      </w:r>
      <w:r w:rsidRPr="00CA3FF2">
        <w:tab/>
        <w:t xml:space="preserve">Approved on the </w:t>
      </w:r>
      <w:r w:rsidRPr="00CA3FF2">
        <w:rPr>
          <w:highlight w:val="yellow"/>
        </w:rPr>
        <w:t>___(date)</w:t>
      </w:r>
      <w:r w:rsidRPr="00CA3FF2">
        <w:t xml:space="preserve"> by </w:t>
      </w:r>
      <w:r w:rsidRPr="00CA3FF2">
        <w:rPr>
          <w:highlight w:val="yellow"/>
        </w:rPr>
        <w:t xml:space="preserve">_______(name of authority signing on the </w:t>
      </w:r>
      <w:r w:rsidR="009C3A46">
        <w:rPr>
          <w:highlight w:val="yellow"/>
        </w:rPr>
        <w:t>policy</w:t>
      </w:r>
      <w:r w:rsidRPr="00CA3FF2">
        <w:rPr>
          <w:highlight w:val="yellow"/>
        </w:rPr>
        <w:t>)</w:t>
      </w:r>
    </w:p>
    <w:p w14:paraId="646F2D82" w14:textId="1831D3AF" w:rsidR="004E4C56" w:rsidRPr="00CA3FF2" w:rsidRDefault="004E4C56" w:rsidP="004E4C56">
      <w:r w:rsidRPr="00CA3FF2">
        <w:tab/>
      </w:r>
      <w:r w:rsidRPr="00CA3FF2">
        <w:tab/>
      </w:r>
      <w:r w:rsidRPr="00CA3FF2">
        <w:tab/>
      </w:r>
      <w:r w:rsidRPr="00CA3FF2">
        <w:tab/>
      </w:r>
      <w:r w:rsidRPr="00CA3FF2">
        <w:tab/>
      </w:r>
      <w:r w:rsidRPr="00CA3FF2">
        <w:tab/>
      </w:r>
    </w:p>
    <w:p w14:paraId="49A9779D" w14:textId="77777777" w:rsidR="004E4C56" w:rsidRPr="00CA3FF2" w:rsidRDefault="004E4C56" w:rsidP="00B1388C">
      <w:pPr>
        <w:rPr>
          <w:b/>
        </w:rPr>
      </w:pPr>
    </w:p>
    <w:sectPr w:rsidR="004E4C56" w:rsidRPr="00CA3FF2" w:rsidSect="004D7D5D">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A1970" w14:textId="77777777" w:rsidR="00DA195B" w:rsidRDefault="00DA195B" w:rsidP="00B63F67">
      <w:r>
        <w:separator/>
      </w:r>
    </w:p>
  </w:endnote>
  <w:endnote w:type="continuationSeparator" w:id="0">
    <w:p w14:paraId="07A4E1E6" w14:textId="77777777" w:rsidR="00DA195B" w:rsidRDefault="00DA195B" w:rsidP="00B6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roman"/>
    <w:notTrueType/>
    <w:pitch w:val="default"/>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EFE1E" w14:textId="77777777" w:rsidR="007C0795" w:rsidRDefault="007C0795" w:rsidP="00511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BB802" w14:textId="77777777" w:rsidR="007C0795" w:rsidRDefault="007C07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29B37" w14:textId="77777777" w:rsidR="007C0795" w:rsidRDefault="007C0795" w:rsidP="00511D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95B">
      <w:rPr>
        <w:rStyle w:val="PageNumber"/>
        <w:noProof/>
      </w:rPr>
      <w:t>1</w:t>
    </w:r>
    <w:r>
      <w:rPr>
        <w:rStyle w:val="PageNumber"/>
      </w:rPr>
      <w:fldChar w:fldCharType="end"/>
    </w:r>
  </w:p>
  <w:p w14:paraId="06A3FE62" w14:textId="77777777" w:rsidR="007C0795" w:rsidRDefault="007C07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27B6" w14:textId="77777777" w:rsidR="00DA195B" w:rsidRDefault="00DA195B" w:rsidP="00B63F67">
      <w:r>
        <w:separator/>
      </w:r>
    </w:p>
  </w:footnote>
  <w:footnote w:type="continuationSeparator" w:id="0">
    <w:p w14:paraId="151AB470" w14:textId="77777777" w:rsidR="00DA195B" w:rsidRDefault="00DA195B" w:rsidP="00B63F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D4D"/>
    <w:multiLevelType w:val="multilevel"/>
    <w:tmpl w:val="9A16C7DC"/>
    <w:lvl w:ilvl="0">
      <w:start w:val="1"/>
      <w:numFmt w:val="lowerLetter"/>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nsid w:val="0A4F1B9D"/>
    <w:multiLevelType w:val="hybridMultilevel"/>
    <w:tmpl w:val="1806F88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19B7C7B"/>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24CD10F8"/>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25695DB4"/>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28003EA2"/>
    <w:multiLevelType w:val="hybridMultilevel"/>
    <w:tmpl w:val="37DC3D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330076F"/>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35FE1E4C"/>
    <w:multiLevelType w:val="multilevel"/>
    <w:tmpl w:val="9A16C7DC"/>
    <w:lvl w:ilvl="0">
      <w:start w:val="1"/>
      <w:numFmt w:val="lowerLetter"/>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
    <w:nsid w:val="3F321188"/>
    <w:multiLevelType w:val="hybridMultilevel"/>
    <w:tmpl w:val="A0AA24D0"/>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44007439"/>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nsid w:val="45272388"/>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BC93583"/>
    <w:multiLevelType w:val="hybridMultilevel"/>
    <w:tmpl w:val="2B14EE3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C5F0F9D"/>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nsid w:val="535F3DDE"/>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5B1A3370"/>
    <w:multiLevelType w:val="hybridMultilevel"/>
    <w:tmpl w:val="ADD697A2"/>
    <w:lvl w:ilvl="0" w:tplc="BC6E39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658C1"/>
    <w:multiLevelType w:val="multilevel"/>
    <w:tmpl w:val="9A16C7DC"/>
    <w:lvl w:ilvl="0">
      <w:start w:val="1"/>
      <w:numFmt w:val="lowerLetter"/>
      <w:lvlText w:val="%1."/>
      <w:lvlJc w:val="left"/>
      <w:pPr>
        <w:ind w:left="1500" w:hanging="360"/>
      </w:pPr>
      <w:rPr>
        <w:rFonts w:hint="default"/>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6">
    <w:nsid w:val="639816B6"/>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8DD2977"/>
    <w:multiLevelType w:val="hybridMultilevel"/>
    <w:tmpl w:val="E94EE5B0"/>
    <w:lvl w:ilvl="0" w:tplc="B932425A">
      <w:start w:val="4"/>
      <w:numFmt w:val="bullet"/>
      <w:lvlText w:val="-"/>
      <w:lvlJc w:val="left"/>
      <w:pPr>
        <w:ind w:left="1500" w:hanging="360"/>
      </w:pPr>
      <w:rPr>
        <w:rFonts w:ascii="Times New Roman" w:eastAsia="Times New Roman" w:hAnsi="Times New Roman"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6F444CA9"/>
    <w:multiLevelType w:val="hybridMultilevel"/>
    <w:tmpl w:val="9A16C7DC"/>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75F7512C"/>
    <w:multiLevelType w:val="hybridMultilevel"/>
    <w:tmpl w:val="50C8794A"/>
    <w:lvl w:ilvl="0" w:tplc="B80AE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B1AA3"/>
    <w:multiLevelType w:val="multilevel"/>
    <w:tmpl w:val="1DCA58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0"/>
  </w:num>
  <w:num w:numId="3">
    <w:abstractNumId w:val="5"/>
  </w:num>
  <w:num w:numId="4">
    <w:abstractNumId w:val="11"/>
  </w:num>
  <w:num w:numId="5">
    <w:abstractNumId w:val="17"/>
  </w:num>
  <w:num w:numId="6">
    <w:abstractNumId w:val="2"/>
  </w:num>
  <w:num w:numId="7">
    <w:abstractNumId w:val="13"/>
  </w:num>
  <w:num w:numId="8">
    <w:abstractNumId w:val="12"/>
  </w:num>
  <w:num w:numId="9">
    <w:abstractNumId w:val="19"/>
  </w:num>
  <w:num w:numId="10">
    <w:abstractNumId w:val="15"/>
  </w:num>
  <w:num w:numId="11">
    <w:abstractNumId w:val="8"/>
  </w:num>
  <w:num w:numId="12">
    <w:abstractNumId w:val="0"/>
  </w:num>
  <w:num w:numId="13">
    <w:abstractNumId w:val="1"/>
  </w:num>
  <w:num w:numId="14">
    <w:abstractNumId w:val="16"/>
  </w:num>
  <w:num w:numId="15">
    <w:abstractNumId w:val="18"/>
  </w:num>
  <w:num w:numId="16">
    <w:abstractNumId w:val="10"/>
  </w:num>
  <w:num w:numId="17">
    <w:abstractNumId w:val="7"/>
  </w:num>
  <w:num w:numId="18">
    <w:abstractNumId w:val="6"/>
  </w:num>
  <w:num w:numId="19">
    <w:abstractNumId w:val="4"/>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6"/>
    <w:rsid w:val="000730E5"/>
    <w:rsid w:val="00085020"/>
    <w:rsid w:val="00094FDF"/>
    <w:rsid w:val="000C03BA"/>
    <w:rsid w:val="000C1577"/>
    <w:rsid w:val="000D49B9"/>
    <w:rsid w:val="000D6B26"/>
    <w:rsid w:val="0014451A"/>
    <w:rsid w:val="001D1977"/>
    <w:rsid w:val="00212811"/>
    <w:rsid w:val="002E5B83"/>
    <w:rsid w:val="00301832"/>
    <w:rsid w:val="00333FD2"/>
    <w:rsid w:val="00351A06"/>
    <w:rsid w:val="00397666"/>
    <w:rsid w:val="003A105A"/>
    <w:rsid w:val="003A3472"/>
    <w:rsid w:val="003E228C"/>
    <w:rsid w:val="00435230"/>
    <w:rsid w:val="00466501"/>
    <w:rsid w:val="00494DB2"/>
    <w:rsid w:val="004D7D5D"/>
    <w:rsid w:val="004E4C56"/>
    <w:rsid w:val="004F68CD"/>
    <w:rsid w:val="00503652"/>
    <w:rsid w:val="00511D7A"/>
    <w:rsid w:val="00595DCE"/>
    <w:rsid w:val="005D1529"/>
    <w:rsid w:val="0065337D"/>
    <w:rsid w:val="006614C0"/>
    <w:rsid w:val="006A5DBC"/>
    <w:rsid w:val="006D4772"/>
    <w:rsid w:val="006F0940"/>
    <w:rsid w:val="00746125"/>
    <w:rsid w:val="00792C58"/>
    <w:rsid w:val="007A6E24"/>
    <w:rsid w:val="007C0795"/>
    <w:rsid w:val="007F3DC7"/>
    <w:rsid w:val="00822A2E"/>
    <w:rsid w:val="00834418"/>
    <w:rsid w:val="00875DF8"/>
    <w:rsid w:val="008C1DDB"/>
    <w:rsid w:val="008F1A78"/>
    <w:rsid w:val="00903C22"/>
    <w:rsid w:val="00915B63"/>
    <w:rsid w:val="00990AEE"/>
    <w:rsid w:val="00994771"/>
    <w:rsid w:val="009C3A46"/>
    <w:rsid w:val="009C48E5"/>
    <w:rsid w:val="009D60E4"/>
    <w:rsid w:val="00A066F9"/>
    <w:rsid w:val="00A27575"/>
    <w:rsid w:val="00A30A34"/>
    <w:rsid w:val="00A434A0"/>
    <w:rsid w:val="00A75AAE"/>
    <w:rsid w:val="00A917C3"/>
    <w:rsid w:val="00A93D28"/>
    <w:rsid w:val="00AA2290"/>
    <w:rsid w:val="00AC0793"/>
    <w:rsid w:val="00AD2623"/>
    <w:rsid w:val="00AE5C2E"/>
    <w:rsid w:val="00AF1DB5"/>
    <w:rsid w:val="00B1388C"/>
    <w:rsid w:val="00B41E76"/>
    <w:rsid w:val="00B63F67"/>
    <w:rsid w:val="00B70A7F"/>
    <w:rsid w:val="00BA0C7D"/>
    <w:rsid w:val="00C24F96"/>
    <w:rsid w:val="00C2695E"/>
    <w:rsid w:val="00C56A14"/>
    <w:rsid w:val="00CA3FF2"/>
    <w:rsid w:val="00CD5B2C"/>
    <w:rsid w:val="00CE0F05"/>
    <w:rsid w:val="00D66B23"/>
    <w:rsid w:val="00DA195B"/>
    <w:rsid w:val="00E00FB8"/>
    <w:rsid w:val="00E34A5D"/>
    <w:rsid w:val="00E37F75"/>
    <w:rsid w:val="00E73321"/>
    <w:rsid w:val="00E977F0"/>
    <w:rsid w:val="00EB36DF"/>
    <w:rsid w:val="00F27533"/>
    <w:rsid w:val="00F323F0"/>
    <w:rsid w:val="00F6132E"/>
    <w:rsid w:val="00F745E1"/>
    <w:rsid w:val="00F915C9"/>
    <w:rsid w:val="00FA2E27"/>
    <w:rsid w:val="00FC3B54"/>
    <w:rsid w:val="00FF242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C40C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2E"/>
    <w:pPr>
      <w:ind w:left="720"/>
      <w:contextualSpacing/>
    </w:pPr>
  </w:style>
  <w:style w:type="paragraph" w:styleId="Footer">
    <w:name w:val="footer"/>
    <w:basedOn w:val="Normal"/>
    <w:link w:val="FooterChar"/>
    <w:uiPriority w:val="99"/>
    <w:unhideWhenUsed/>
    <w:rsid w:val="00B63F67"/>
    <w:pPr>
      <w:tabs>
        <w:tab w:val="center" w:pos="4320"/>
        <w:tab w:val="right" w:pos="8640"/>
      </w:tabs>
    </w:pPr>
  </w:style>
  <w:style w:type="character" w:customStyle="1" w:styleId="FooterChar">
    <w:name w:val="Footer Char"/>
    <w:basedOn w:val="DefaultParagraphFont"/>
    <w:link w:val="Footer"/>
    <w:uiPriority w:val="99"/>
    <w:rsid w:val="00B63F67"/>
  </w:style>
  <w:style w:type="character" w:styleId="PageNumber">
    <w:name w:val="page number"/>
    <w:basedOn w:val="DefaultParagraphFont"/>
    <w:uiPriority w:val="99"/>
    <w:semiHidden/>
    <w:unhideWhenUsed/>
    <w:rsid w:val="00B63F67"/>
  </w:style>
  <w:style w:type="character" w:styleId="Emphasis">
    <w:name w:val="Emphasis"/>
    <w:basedOn w:val="DefaultParagraphFont"/>
    <w:uiPriority w:val="20"/>
    <w:qFormat/>
    <w:rsid w:val="00FF2425"/>
    <w:rPr>
      <w:i/>
      <w:iCs/>
    </w:rPr>
  </w:style>
  <w:style w:type="character" w:customStyle="1" w:styleId="apple-converted-space">
    <w:name w:val="apple-converted-space"/>
    <w:basedOn w:val="DefaultParagraphFont"/>
    <w:rsid w:val="00FF2425"/>
  </w:style>
  <w:style w:type="character" w:styleId="Strong">
    <w:name w:val="Strong"/>
    <w:basedOn w:val="DefaultParagraphFont"/>
    <w:uiPriority w:val="22"/>
    <w:qFormat/>
    <w:rsid w:val="00FF2425"/>
    <w:rPr>
      <w:b/>
      <w:bCs/>
    </w:rPr>
  </w:style>
  <w:style w:type="paragraph" w:styleId="BalloonText">
    <w:name w:val="Balloon Text"/>
    <w:basedOn w:val="Normal"/>
    <w:link w:val="BalloonTextChar"/>
    <w:uiPriority w:val="99"/>
    <w:semiHidden/>
    <w:unhideWhenUsed/>
    <w:rsid w:val="00A27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5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323F0"/>
    <w:rPr>
      <w:sz w:val="18"/>
      <w:szCs w:val="18"/>
    </w:rPr>
  </w:style>
  <w:style w:type="paragraph" w:styleId="CommentText">
    <w:name w:val="annotation text"/>
    <w:basedOn w:val="Normal"/>
    <w:link w:val="CommentTextChar"/>
    <w:uiPriority w:val="99"/>
    <w:semiHidden/>
    <w:unhideWhenUsed/>
    <w:rsid w:val="00F323F0"/>
  </w:style>
  <w:style w:type="character" w:customStyle="1" w:styleId="CommentTextChar">
    <w:name w:val="Comment Text Char"/>
    <w:basedOn w:val="DefaultParagraphFont"/>
    <w:link w:val="CommentText"/>
    <w:uiPriority w:val="99"/>
    <w:semiHidden/>
    <w:rsid w:val="00F323F0"/>
  </w:style>
  <w:style w:type="paragraph" w:styleId="CommentSubject">
    <w:name w:val="annotation subject"/>
    <w:basedOn w:val="CommentText"/>
    <w:next w:val="CommentText"/>
    <w:link w:val="CommentSubjectChar"/>
    <w:uiPriority w:val="99"/>
    <w:semiHidden/>
    <w:unhideWhenUsed/>
    <w:rsid w:val="00F323F0"/>
    <w:rPr>
      <w:b/>
      <w:bCs/>
      <w:sz w:val="20"/>
      <w:szCs w:val="20"/>
    </w:rPr>
  </w:style>
  <w:style w:type="character" w:customStyle="1" w:styleId="CommentSubjectChar">
    <w:name w:val="Comment Subject Char"/>
    <w:basedOn w:val="CommentTextChar"/>
    <w:link w:val="CommentSubject"/>
    <w:uiPriority w:val="99"/>
    <w:semiHidden/>
    <w:rsid w:val="00F323F0"/>
    <w:rPr>
      <w:b/>
      <w:bCs/>
      <w:sz w:val="20"/>
      <w:szCs w:val="20"/>
    </w:rPr>
  </w:style>
  <w:style w:type="character" w:styleId="Hyperlink">
    <w:name w:val="Hyperlink"/>
    <w:basedOn w:val="DefaultParagraphFont"/>
    <w:uiPriority w:val="99"/>
    <w:unhideWhenUsed/>
    <w:rsid w:val="005D1529"/>
    <w:rPr>
      <w:color w:val="0000FF" w:themeColor="hyperlink"/>
      <w:u w:val="single"/>
    </w:rPr>
  </w:style>
  <w:style w:type="character" w:styleId="FollowedHyperlink">
    <w:name w:val="FollowedHyperlink"/>
    <w:basedOn w:val="DefaultParagraphFont"/>
    <w:uiPriority w:val="99"/>
    <w:semiHidden/>
    <w:unhideWhenUsed/>
    <w:rsid w:val="005D15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1995">
      <w:bodyDiv w:val="1"/>
      <w:marLeft w:val="0"/>
      <w:marRight w:val="0"/>
      <w:marTop w:val="0"/>
      <w:marBottom w:val="0"/>
      <w:divBdr>
        <w:top w:val="none" w:sz="0" w:space="0" w:color="auto"/>
        <w:left w:val="none" w:sz="0" w:space="0" w:color="auto"/>
        <w:bottom w:val="none" w:sz="0" w:space="0" w:color="auto"/>
        <w:right w:val="none" w:sz="0" w:space="0" w:color="auto"/>
      </w:divBdr>
    </w:div>
    <w:div w:id="910891569">
      <w:bodyDiv w:val="1"/>
      <w:marLeft w:val="0"/>
      <w:marRight w:val="0"/>
      <w:marTop w:val="0"/>
      <w:marBottom w:val="0"/>
      <w:divBdr>
        <w:top w:val="none" w:sz="0" w:space="0" w:color="auto"/>
        <w:left w:val="none" w:sz="0" w:space="0" w:color="auto"/>
        <w:bottom w:val="none" w:sz="0" w:space="0" w:color="auto"/>
        <w:right w:val="none" w:sz="0" w:space="0" w:color="auto"/>
      </w:divBdr>
    </w:div>
    <w:div w:id="1023901057">
      <w:bodyDiv w:val="1"/>
      <w:marLeft w:val="0"/>
      <w:marRight w:val="0"/>
      <w:marTop w:val="0"/>
      <w:marBottom w:val="0"/>
      <w:divBdr>
        <w:top w:val="none" w:sz="0" w:space="0" w:color="auto"/>
        <w:left w:val="none" w:sz="0" w:space="0" w:color="auto"/>
        <w:bottom w:val="none" w:sz="0" w:space="0" w:color="auto"/>
        <w:right w:val="none" w:sz="0" w:space="0" w:color="auto"/>
      </w:divBdr>
    </w:div>
    <w:div w:id="1059397431">
      <w:bodyDiv w:val="1"/>
      <w:marLeft w:val="0"/>
      <w:marRight w:val="0"/>
      <w:marTop w:val="0"/>
      <w:marBottom w:val="0"/>
      <w:divBdr>
        <w:top w:val="none" w:sz="0" w:space="0" w:color="auto"/>
        <w:left w:val="none" w:sz="0" w:space="0" w:color="auto"/>
        <w:bottom w:val="none" w:sz="0" w:space="0" w:color="auto"/>
        <w:right w:val="none" w:sz="0" w:space="0" w:color="auto"/>
      </w:divBdr>
    </w:div>
    <w:div w:id="1222249386">
      <w:bodyDiv w:val="1"/>
      <w:marLeft w:val="0"/>
      <w:marRight w:val="0"/>
      <w:marTop w:val="0"/>
      <w:marBottom w:val="0"/>
      <w:divBdr>
        <w:top w:val="none" w:sz="0" w:space="0" w:color="auto"/>
        <w:left w:val="none" w:sz="0" w:space="0" w:color="auto"/>
        <w:bottom w:val="none" w:sz="0" w:space="0" w:color="auto"/>
        <w:right w:val="none" w:sz="0" w:space="0" w:color="auto"/>
      </w:divBdr>
    </w:div>
    <w:div w:id="1803813718">
      <w:bodyDiv w:val="1"/>
      <w:marLeft w:val="0"/>
      <w:marRight w:val="0"/>
      <w:marTop w:val="0"/>
      <w:marBottom w:val="0"/>
      <w:divBdr>
        <w:top w:val="none" w:sz="0" w:space="0" w:color="auto"/>
        <w:left w:val="none" w:sz="0" w:space="0" w:color="auto"/>
        <w:bottom w:val="none" w:sz="0" w:space="0" w:color="auto"/>
        <w:right w:val="none" w:sz="0" w:space="0" w:color="auto"/>
      </w:divBdr>
    </w:div>
    <w:div w:id="2020965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foam.bio/en/global-policy-toolkit-public-support-organic-agricultur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2253</Words>
  <Characters>12847</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IFOAM e.V.</Company>
  <LinksUpToDate>false</LinksUpToDate>
  <CharactersWithSpaces>15070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Katto-Andrighetto</dc:creator>
  <cp:keywords/>
  <dc:description/>
  <cp:lastModifiedBy>Joelle Katto-Andrighetto</cp:lastModifiedBy>
  <cp:revision>5</cp:revision>
  <dcterms:created xsi:type="dcterms:W3CDTF">2017-09-20T16:04:00Z</dcterms:created>
  <dcterms:modified xsi:type="dcterms:W3CDTF">2017-09-20T16:34:00Z</dcterms:modified>
</cp:coreProperties>
</file>